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75D" w:rsidRDefault="0037175D" w:rsidP="00371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2547620</wp:posOffset>
            </wp:positionH>
            <wp:positionV relativeFrom="paragraph">
              <wp:posOffset>-311150</wp:posOffset>
            </wp:positionV>
            <wp:extent cx="853440" cy="628650"/>
            <wp:effectExtent l="19050" t="0" r="3810" b="0"/>
            <wp:wrapSquare wrapText="bothSides"/>
            <wp:docPr id="6" name="Рисунок 6" descr="800px-Coat_of_Arms_of_Sverdlovsk_oblast_28200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00px-Coat_of_Arms_of_Sverdlovsk_oblast_282005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3E5E" w:rsidRDefault="006D3E5E" w:rsidP="00371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E5E" w:rsidRDefault="006D3E5E" w:rsidP="00371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4F6" w:rsidRPr="0037175D" w:rsidRDefault="003B04F6" w:rsidP="00371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5D" w:rsidRPr="0037175D" w:rsidRDefault="0037175D" w:rsidP="0037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17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ОБЩЕСТВЕННАЯ ПАЛАТА</w:t>
      </w:r>
    </w:p>
    <w:p w:rsidR="0037175D" w:rsidRPr="0037175D" w:rsidRDefault="0037175D" w:rsidP="0037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17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СВЕРДЛОВСКОЙ ОБЛАСТИ</w:t>
      </w:r>
    </w:p>
    <w:p w:rsidR="0037175D" w:rsidRPr="0037175D" w:rsidRDefault="00B97207" w:rsidP="00371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90169</wp:posOffset>
                </wp:positionV>
                <wp:extent cx="5949315" cy="0"/>
                <wp:effectExtent l="0" t="0" r="3238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93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7592F" id="Прямая соединительная линия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1pt" to="46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186689</wp:posOffset>
                </wp:positionV>
                <wp:extent cx="5949315" cy="0"/>
                <wp:effectExtent l="0" t="0" r="3238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93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40BEC" id="Прямая соединительная линия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4.7pt" to="468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" strokeweight="1.5pt"/>
            </w:pict>
          </mc:Fallback>
        </mc:AlternateContent>
      </w:r>
    </w:p>
    <w:p w:rsidR="0037175D" w:rsidRPr="00D52662" w:rsidRDefault="0037175D" w:rsidP="00371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5D">
        <w:rPr>
          <w:rFonts w:ascii="Times New Roman" w:eastAsia="Times New Roman" w:hAnsi="Times New Roman" w:cs="Times New Roman"/>
          <w:lang w:eastAsia="ru-RU"/>
        </w:rPr>
        <w:t xml:space="preserve"> ул. Малышева 101, оф.305, Екатеринбург, 620004, тел./факс (343) </w:t>
      </w:r>
      <w:r w:rsidRPr="00D52662">
        <w:rPr>
          <w:rFonts w:ascii="Times New Roman" w:eastAsia="Times New Roman" w:hAnsi="Times New Roman" w:cs="Times New Roman"/>
          <w:lang w:eastAsia="ru-RU"/>
        </w:rPr>
        <w:t xml:space="preserve">385-80-75, </w:t>
      </w:r>
      <w:r w:rsidRPr="00D52662">
        <w:rPr>
          <w:rFonts w:ascii="Times New Roman" w:eastAsia="Times New Roman" w:hAnsi="Times New Roman" w:cs="Times New Roman"/>
          <w:lang w:val="en-US" w:eastAsia="ru-RU"/>
        </w:rPr>
        <w:t>e</w:t>
      </w:r>
      <w:r w:rsidRPr="00D52662">
        <w:rPr>
          <w:rFonts w:ascii="Times New Roman" w:eastAsia="Times New Roman" w:hAnsi="Times New Roman" w:cs="Times New Roman"/>
          <w:lang w:eastAsia="ru-RU"/>
        </w:rPr>
        <w:t>-</w:t>
      </w:r>
      <w:r w:rsidRPr="00D52662">
        <w:rPr>
          <w:rFonts w:ascii="Times New Roman" w:eastAsia="Times New Roman" w:hAnsi="Times New Roman" w:cs="Times New Roman"/>
          <w:lang w:val="en-US" w:eastAsia="ru-RU"/>
        </w:rPr>
        <w:t>mail</w:t>
      </w:r>
      <w:r w:rsidRPr="00D52662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9" w:history="1">
        <w:r w:rsidRPr="00D52662">
          <w:rPr>
            <w:rFonts w:ascii="Times New Roman" w:eastAsia="Times New Roman" w:hAnsi="Times New Roman" w:cs="Times New Roman"/>
            <w:u w:val="single"/>
            <w:lang w:val="en-US" w:eastAsia="ru-RU"/>
          </w:rPr>
          <w:t>opso</w:t>
        </w:r>
        <w:r w:rsidRPr="00D52662">
          <w:rPr>
            <w:rFonts w:ascii="Times New Roman" w:eastAsia="Times New Roman" w:hAnsi="Times New Roman" w:cs="Times New Roman"/>
            <w:u w:val="single"/>
            <w:lang w:eastAsia="ru-RU"/>
          </w:rPr>
          <w:t>@</w:t>
        </w:r>
        <w:r w:rsidRPr="00D52662">
          <w:rPr>
            <w:rFonts w:ascii="Times New Roman" w:eastAsia="Times New Roman" w:hAnsi="Times New Roman" w:cs="Times New Roman"/>
            <w:u w:val="single"/>
            <w:lang w:val="en-US" w:eastAsia="ru-RU"/>
          </w:rPr>
          <w:t>list</w:t>
        </w:r>
        <w:r w:rsidRPr="00D52662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Pr="00D52662">
          <w:rPr>
            <w:rFonts w:ascii="Times New Roman" w:eastAsia="Times New Roman" w:hAnsi="Times New Roman" w:cs="Times New Roman"/>
            <w:u w:val="single"/>
            <w:lang w:val="en-US" w:eastAsia="ru-RU"/>
          </w:rPr>
          <w:t>ru</w:t>
        </w:r>
        <w:proofErr w:type="spellEnd"/>
      </w:hyperlink>
    </w:p>
    <w:p w:rsidR="005418B8" w:rsidRDefault="005418B8" w:rsidP="00127F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207" w:rsidRDefault="00B97207" w:rsidP="00C651F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207" w:rsidRDefault="00B97207" w:rsidP="00C651F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E02" w:rsidRPr="006D3E5E" w:rsidRDefault="00B97207" w:rsidP="00136682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E5E">
        <w:rPr>
          <w:rFonts w:ascii="Times New Roman" w:hAnsi="Times New Roman" w:cs="Times New Roman"/>
          <w:b/>
          <w:sz w:val="28"/>
          <w:szCs w:val="28"/>
        </w:rPr>
        <w:t xml:space="preserve">ОБЩЕСТВЕННЫЕ СЛУШАНИЯ </w:t>
      </w:r>
    </w:p>
    <w:p w:rsidR="00E35E02" w:rsidRPr="006D3E5E" w:rsidRDefault="00D52662" w:rsidP="00136682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E5E">
        <w:rPr>
          <w:rFonts w:ascii="Times New Roman" w:hAnsi="Times New Roman" w:cs="Times New Roman"/>
          <w:b/>
          <w:sz w:val="28"/>
          <w:szCs w:val="28"/>
        </w:rPr>
        <w:t>«</w:t>
      </w:r>
      <w:r w:rsidR="002848B1" w:rsidRPr="002848B1">
        <w:rPr>
          <w:rFonts w:ascii="Times New Roman" w:hAnsi="Times New Roman" w:cs="Times New Roman"/>
          <w:b/>
          <w:sz w:val="28"/>
          <w:szCs w:val="28"/>
        </w:rPr>
        <w:t xml:space="preserve">Домашнее насилие в России: проблемы законодательства и </w:t>
      </w:r>
      <w:proofErr w:type="spellStart"/>
      <w:r w:rsidR="002848B1" w:rsidRPr="002848B1">
        <w:rPr>
          <w:rFonts w:ascii="Times New Roman" w:hAnsi="Times New Roman" w:cs="Times New Roman"/>
          <w:b/>
          <w:sz w:val="28"/>
          <w:szCs w:val="28"/>
        </w:rPr>
        <w:t>правоприменения</w:t>
      </w:r>
      <w:proofErr w:type="spellEnd"/>
      <w:r w:rsidRPr="006D3E5E">
        <w:rPr>
          <w:rFonts w:ascii="Times New Roman" w:hAnsi="Times New Roman" w:cs="Times New Roman"/>
          <w:b/>
          <w:sz w:val="28"/>
          <w:szCs w:val="28"/>
        </w:rPr>
        <w:t>»</w:t>
      </w:r>
    </w:p>
    <w:p w:rsidR="001E7737" w:rsidRPr="006D3E5E" w:rsidRDefault="001E7737" w:rsidP="00136682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E02" w:rsidRPr="006D3E5E" w:rsidRDefault="00E35E02" w:rsidP="00136682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E5E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D41FEC" w:rsidRPr="006D3E5E" w:rsidRDefault="00D41FEC" w:rsidP="0013668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662" w:rsidRPr="006D3E5E" w:rsidRDefault="00A40BC3" w:rsidP="0013668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48B1">
        <w:rPr>
          <w:rFonts w:ascii="Times New Roman" w:hAnsi="Times New Roman" w:cs="Times New Roman"/>
          <w:sz w:val="28"/>
          <w:szCs w:val="28"/>
        </w:rPr>
        <w:t>5</w:t>
      </w:r>
      <w:r w:rsidR="00D52662" w:rsidRPr="006D3E5E">
        <w:rPr>
          <w:rFonts w:ascii="Times New Roman" w:hAnsi="Times New Roman" w:cs="Times New Roman"/>
          <w:sz w:val="28"/>
          <w:szCs w:val="28"/>
        </w:rPr>
        <w:t xml:space="preserve"> </w:t>
      </w:r>
      <w:r w:rsidR="002848B1">
        <w:rPr>
          <w:rFonts w:ascii="Times New Roman" w:hAnsi="Times New Roman" w:cs="Times New Roman"/>
          <w:sz w:val="28"/>
          <w:szCs w:val="28"/>
        </w:rPr>
        <w:t>августа</w:t>
      </w:r>
      <w:r w:rsidR="00D52662" w:rsidRPr="006D3E5E">
        <w:rPr>
          <w:rFonts w:ascii="Times New Roman" w:hAnsi="Times New Roman" w:cs="Times New Roman"/>
          <w:sz w:val="28"/>
          <w:szCs w:val="28"/>
        </w:rPr>
        <w:t xml:space="preserve"> 201</w:t>
      </w:r>
      <w:r w:rsidR="00A358B6" w:rsidRPr="006D3E5E">
        <w:rPr>
          <w:rFonts w:ascii="Times New Roman" w:hAnsi="Times New Roman" w:cs="Times New Roman"/>
          <w:sz w:val="28"/>
          <w:szCs w:val="28"/>
        </w:rPr>
        <w:t>9</w:t>
      </w:r>
      <w:r w:rsidR="00D52662" w:rsidRPr="006D3E5E">
        <w:rPr>
          <w:rFonts w:ascii="Times New Roman" w:hAnsi="Times New Roman" w:cs="Times New Roman"/>
          <w:sz w:val="28"/>
          <w:szCs w:val="28"/>
        </w:rPr>
        <w:t xml:space="preserve"> года в Общественной палате Свердловской области (далее – Общественная палата) состоял</w:t>
      </w:r>
      <w:r w:rsidR="001E7737" w:rsidRPr="006D3E5E">
        <w:rPr>
          <w:rFonts w:ascii="Times New Roman" w:hAnsi="Times New Roman" w:cs="Times New Roman"/>
          <w:sz w:val="28"/>
          <w:szCs w:val="28"/>
        </w:rPr>
        <w:t>ись</w:t>
      </w:r>
      <w:r w:rsidR="00D52662" w:rsidRPr="006D3E5E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1E7737" w:rsidRPr="006D3E5E">
        <w:rPr>
          <w:rFonts w:ascii="Times New Roman" w:hAnsi="Times New Roman" w:cs="Times New Roman"/>
          <w:sz w:val="28"/>
          <w:szCs w:val="28"/>
        </w:rPr>
        <w:t>ые</w:t>
      </w:r>
      <w:r w:rsidR="00D52662" w:rsidRPr="006D3E5E">
        <w:rPr>
          <w:rFonts w:ascii="Times New Roman" w:hAnsi="Times New Roman" w:cs="Times New Roman"/>
          <w:sz w:val="28"/>
          <w:szCs w:val="28"/>
        </w:rPr>
        <w:t xml:space="preserve"> </w:t>
      </w:r>
      <w:r w:rsidR="001E7737" w:rsidRPr="006D3E5E">
        <w:rPr>
          <w:rFonts w:ascii="Times New Roman" w:hAnsi="Times New Roman" w:cs="Times New Roman"/>
          <w:sz w:val="28"/>
          <w:szCs w:val="28"/>
        </w:rPr>
        <w:t>слушания</w:t>
      </w:r>
      <w:r w:rsidR="00D52662" w:rsidRPr="006D3E5E">
        <w:rPr>
          <w:rFonts w:ascii="Times New Roman" w:hAnsi="Times New Roman" w:cs="Times New Roman"/>
          <w:sz w:val="28"/>
          <w:szCs w:val="28"/>
        </w:rPr>
        <w:t xml:space="preserve"> «</w:t>
      </w:r>
      <w:r w:rsidR="002848B1" w:rsidRPr="002848B1">
        <w:rPr>
          <w:rFonts w:ascii="Times New Roman" w:hAnsi="Times New Roman" w:cs="Times New Roman"/>
          <w:sz w:val="28"/>
          <w:szCs w:val="28"/>
        </w:rPr>
        <w:t xml:space="preserve">Домашнее насилие в России: проблемы законодательства и </w:t>
      </w:r>
      <w:proofErr w:type="spellStart"/>
      <w:r w:rsidR="002848B1" w:rsidRPr="002848B1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D52662" w:rsidRPr="006D3E5E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9864FC" w:rsidRPr="006D3E5E">
        <w:rPr>
          <w:rFonts w:ascii="Times New Roman" w:hAnsi="Times New Roman" w:cs="Times New Roman"/>
          <w:sz w:val="28"/>
          <w:szCs w:val="28"/>
        </w:rPr>
        <w:t xml:space="preserve">слушания, </w:t>
      </w:r>
      <w:r w:rsidR="00D52662" w:rsidRPr="006D3E5E">
        <w:rPr>
          <w:rFonts w:ascii="Times New Roman" w:hAnsi="Times New Roman" w:cs="Times New Roman"/>
          <w:sz w:val="28"/>
          <w:szCs w:val="28"/>
        </w:rPr>
        <w:t>обсуждение, мероприятие, дискуссия).</w:t>
      </w:r>
    </w:p>
    <w:p w:rsidR="0010382F" w:rsidRPr="006D3E5E" w:rsidRDefault="00D52662" w:rsidP="0013668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5E">
        <w:rPr>
          <w:rFonts w:ascii="Times New Roman" w:hAnsi="Times New Roman" w:cs="Times New Roman"/>
          <w:sz w:val="28"/>
          <w:szCs w:val="28"/>
        </w:rPr>
        <w:t>В мероприятии приняли участие члены Общественной палаты,</w:t>
      </w:r>
      <w:r w:rsidR="001E7737" w:rsidRPr="006D3E5E">
        <w:rPr>
          <w:rFonts w:ascii="Times New Roman" w:hAnsi="Times New Roman" w:cs="Times New Roman"/>
          <w:sz w:val="28"/>
          <w:szCs w:val="28"/>
        </w:rPr>
        <w:t xml:space="preserve"> общественных палат муниципальных образований Свердловской области,</w:t>
      </w:r>
      <w:r w:rsidR="00683D58">
        <w:rPr>
          <w:rFonts w:ascii="Times New Roman" w:hAnsi="Times New Roman" w:cs="Times New Roman"/>
          <w:sz w:val="28"/>
          <w:szCs w:val="28"/>
        </w:rPr>
        <w:t xml:space="preserve"> Общественной палаты Российской Федерации,</w:t>
      </w:r>
      <w:r w:rsidR="002848B1">
        <w:rPr>
          <w:rFonts w:ascii="Times New Roman" w:hAnsi="Times New Roman" w:cs="Times New Roman"/>
          <w:sz w:val="28"/>
          <w:szCs w:val="28"/>
        </w:rPr>
        <w:t xml:space="preserve"> представители</w:t>
      </w:r>
      <w:r w:rsidRPr="006D3E5E">
        <w:rPr>
          <w:rFonts w:ascii="Times New Roman" w:hAnsi="Times New Roman" w:cs="Times New Roman"/>
          <w:sz w:val="28"/>
          <w:szCs w:val="28"/>
        </w:rPr>
        <w:t xml:space="preserve"> </w:t>
      </w:r>
      <w:r w:rsidR="009D6E2C" w:rsidRPr="006D3E5E">
        <w:rPr>
          <w:rFonts w:ascii="Times New Roman" w:hAnsi="Times New Roman" w:cs="Times New Roman"/>
          <w:sz w:val="28"/>
          <w:szCs w:val="28"/>
        </w:rPr>
        <w:t>Пр</w:t>
      </w:r>
      <w:r w:rsidR="0010382F" w:rsidRPr="006D3E5E">
        <w:rPr>
          <w:rFonts w:ascii="Times New Roman" w:hAnsi="Times New Roman" w:cs="Times New Roman"/>
          <w:sz w:val="28"/>
          <w:szCs w:val="28"/>
        </w:rPr>
        <w:t>окуратуры Свердловской области,</w:t>
      </w:r>
      <w:r w:rsidR="002848B1">
        <w:rPr>
          <w:rFonts w:ascii="Times New Roman" w:hAnsi="Times New Roman" w:cs="Times New Roman"/>
          <w:sz w:val="28"/>
          <w:szCs w:val="28"/>
        </w:rPr>
        <w:t xml:space="preserve"> ГУ МВД России по Свердловской области, СУ СКР России по Свердловской области, </w:t>
      </w:r>
      <w:r w:rsidR="009D6E2C" w:rsidRPr="006D3E5E">
        <w:rPr>
          <w:rFonts w:ascii="Times New Roman" w:hAnsi="Times New Roman" w:cs="Times New Roman"/>
          <w:sz w:val="28"/>
          <w:szCs w:val="28"/>
        </w:rPr>
        <w:t>Законодательного Собрания Свердловской области,</w:t>
      </w:r>
      <w:r w:rsidR="002848B1">
        <w:rPr>
          <w:rFonts w:ascii="Times New Roman" w:hAnsi="Times New Roman" w:cs="Times New Roman"/>
          <w:sz w:val="28"/>
          <w:szCs w:val="28"/>
        </w:rPr>
        <w:t xml:space="preserve"> Министерства образования </w:t>
      </w:r>
      <w:r w:rsidR="002848B1" w:rsidRPr="002848B1">
        <w:rPr>
          <w:rFonts w:ascii="Times New Roman" w:hAnsi="Times New Roman" w:cs="Times New Roman"/>
          <w:sz w:val="28"/>
          <w:szCs w:val="28"/>
        </w:rPr>
        <w:t>и молодежной политики Свердловской области</w:t>
      </w:r>
      <w:r w:rsidR="002848B1">
        <w:rPr>
          <w:rFonts w:ascii="Times New Roman" w:hAnsi="Times New Roman" w:cs="Times New Roman"/>
          <w:sz w:val="28"/>
          <w:szCs w:val="28"/>
        </w:rPr>
        <w:t>, Министерства здравоохранения Свердловской области, Уполномоченного по правам человека в Свердловской области, Уполномоченного по правам ребенка в Свердловской области,</w:t>
      </w:r>
      <w:r w:rsidR="00683D58">
        <w:rPr>
          <w:rFonts w:ascii="Times New Roman" w:hAnsi="Times New Roman" w:cs="Times New Roman"/>
          <w:sz w:val="28"/>
          <w:szCs w:val="28"/>
        </w:rPr>
        <w:t xml:space="preserve"> </w:t>
      </w:r>
      <w:r w:rsidR="00683D58" w:rsidRPr="00683D58">
        <w:rPr>
          <w:rFonts w:ascii="Times New Roman" w:hAnsi="Times New Roman" w:cs="Times New Roman"/>
          <w:sz w:val="28"/>
          <w:szCs w:val="28"/>
        </w:rPr>
        <w:t>представители Русской Православной Церкви</w:t>
      </w:r>
      <w:r w:rsidR="00683D58">
        <w:rPr>
          <w:rFonts w:ascii="Times New Roman" w:hAnsi="Times New Roman" w:cs="Times New Roman"/>
          <w:sz w:val="28"/>
          <w:szCs w:val="28"/>
        </w:rPr>
        <w:t>,</w:t>
      </w:r>
      <w:r w:rsidR="002848B1">
        <w:rPr>
          <w:rFonts w:ascii="Times New Roman" w:hAnsi="Times New Roman" w:cs="Times New Roman"/>
          <w:sz w:val="28"/>
          <w:szCs w:val="28"/>
        </w:rPr>
        <w:t xml:space="preserve"> </w:t>
      </w:r>
      <w:r w:rsidR="0010382F" w:rsidRPr="006D3E5E">
        <w:rPr>
          <w:rFonts w:ascii="Times New Roman" w:hAnsi="Times New Roman" w:cs="Times New Roman"/>
          <w:sz w:val="28"/>
          <w:szCs w:val="28"/>
        </w:rPr>
        <w:t>общественных организаций, СМИ.</w:t>
      </w:r>
      <w:r w:rsidR="009D6E2C" w:rsidRPr="006D3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82F" w:rsidRDefault="002848B1" w:rsidP="0013668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B1">
        <w:rPr>
          <w:rFonts w:ascii="Times New Roman" w:hAnsi="Times New Roman" w:cs="Times New Roman"/>
          <w:sz w:val="28"/>
          <w:szCs w:val="28"/>
        </w:rPr>
        <w:t xml:space="preserve">В ходе мероприятия участники обсудили последствия принятия федеральных законов от 3 июля 2016 года № 326-ФЗ «О внесении изменений в отдельные законодательные акты Российской Федерации в связи с принятием Федерального закона «О внесении изменений в Уголовный кодекс Российской Федерации и Уголовно-процессуальный кодекс Российской Федерации по вопросам совершенствования оснований и порядка освобождения от уголовной ответственности» (далее – Федеральный закон № 326-ФЗ), от 7 февраля 2017 года № 8-ФЗ «О внесении изменения в статью 116 Уголовного кодекса Российской Федерации» (далее – Федеральный закон № 8-ФЗ). </w:t>
      </w:r>
      <w:r w:rsidRPr="002848B1">
        <w:rPr>
          <w:rFonts w:ascii="Times New Roman" w:hAnsi="Times New Roman" w:cs="Times New Roman"/>
          <w:sz w:val="28"/>
          <w:szCs w:val="28"/>
        </w:rPr>
        <w:lastRenderedPageBreak/>
        <w:t xml:space="preserve">Вышеуказанными федеральными законами </w:t>
      </w:r>
      <w:proofErr w:type="spellStart"/>
      <w:r w:rsidRPr="002848B1">
        <w:rPr>
          <w:rFonts w:ascii="Times New Roman" w:hAnsi="Times New Roman" w:cs="Times New Roman"/>
          <w:sz w:val="28"/>
          <w:szCs w:val="28"/>
        </w:rPr>
        <w:t>декриминализированы</w:t>
      </w:r>
      <w:proofErr w:type="spellEnd"/>
      <w:r w:rsidRPr="002848B1">
        <w:rPr>
          <w:rFonts w:ascii="Times New Roman" w:hAnsi="Times New Roman" w:cs="Times New Roman"/>
          <w:sz w:val="28"/>
          <w:szCs w:val="28"/>
        </w:rPr>
        <w:t xml:space="preserve"> побои, совершенные не из хулиганских побуждений, а равно по мотивам политической, идеологической, расовой, национальной или религиозной </w:t>
      </w:r>
      <w:proofErr w:type="gramStart"/>
      <w:r w:rsidRPr="002848B1">
        <w:rPr>
          <w:rFonts w:ascii="Times New Roman" w:hAnsi="Times New Roman" w:cs="Times New Roman"/>
          <w:sz w:val="28"/>
          <w:szCs w:val="28"/>
        </w:rPr>
        <w:t>ненависти</w:t>
      </w:r>
      <w:proofErr w:type="gramEnd"/>
      <w:r w:rsidRPr="002848B1">
        <w:rPr>
          <w:rFonts w:ascii="Times New Roman" w:hAnsi="Times New Roman" w:cs="Times New Roman"/>
          <w:sz w:val="28"/>
          <w:szCs w:val="28"/>
        </w:rPr>
        <w:t xml:space="preserve"> или вражды либо по мотивам ненависти или вражды в отношении какой-либо социальной группы, и переведены в разряд административных правонарушений.</w:t>
      </w:r>
    </w:p>
    <w:p w:rsidR="002848B1" w:rsidRPr="002848B1" w:rsidRDefault="002848B1" w:rsidP="0013668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B1">
        <w:rPr>
          <w:rFonts w:ascii="Times New Roman" w:hAnsi="Times New Roman" w:cs="Times New Roman"/>
          <w:sz w:val="28"/>
          <w:szCs w:val="28"/>
        </w:rPr>
        <w:t>Так, Федеральным законом № 326-ФЗ в июле 2016 года в КоАП РФ введена статья 6.1.1, предусматривающая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РФ.</w:t>
      </w:r>
    </w:p>
    <w:p w:rsidR="002848B1" w:rsidRPr="002848B1" w:rsidRDefault="002848B1" w:rsidP="0013668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B1">
        <w:rPr>
          <w:rFonts w:ascii="Times New Roman" w:hAnsi="Times New Roman" w:cs="Times New Roman"/>
          <w:sz w:val="28"/>
          <w:szCs w:val="28"/>
        </w:rPr>
        <w:t>Также Федеральным законом № 326-ФЗ в июле 2016 года в КоАП РФ введена статья 116.1 УК РФ, предусматривающая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и не содержащих признаков состава преступления, предусмотренного статьей 116 УК РФ, лицом, подвергнутым административному наказанию за аналогичное деяние.</w:t>
      </w:r>
    </w:p>
    <w:p w:rsidR="002848B1" w:rsidRPr="002848B1" w:rsidRDefault="002848B1" w:rsidP="0013668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B1">
        <w:rPr>
          <w:rFonts w:ascii="Times New Roman" w:hAnsi="Times New Roman" w:cs="Times New Roman"/>
          <w:sz w:val="28"/>
          <w:szCs w:val="28"/>
        </w:rPr>
        <w:t xml:space="preserve">Впоследствии Федеральным законом № 8-ФЗ, вступившим в силу 7 февраля 2017 года, предусмотренная в статье 116 УК РФ уголовная ответственность за побои смягчена, а из диспозиции нормы исключена уголовная ответственность за нанесение побоев близким лицам. </w:t>
      </w:r>
    </w:p>
    <w:p w:rsidR="002848B1" w:rsidRDefault="002848B1" w:rsidP="0013668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B1">
        <w:rPr>
          <w:rFonts w:ascii="Times New Roman" w:hAnsi="Times New Roman" w:cs="Times New Roman"/>
          <w:sz w:val="28"/>
          <w:szCs w:val="28"/>
        </w:rPr>
        <w:t xml:space="preserve">Из совокупного прочтения указанных выше норм следует, что за совершение побоев впервые лицо подвергается административному наказанию, а повторный факт нанесения побоев образует состав преступления, предусмотренного статьей 116.1 УК РФ. При этом для привлечения лица за нанесение побоев к ответственности, предусмотренной статьей 116 УК РФ, требуется наличие у него специального мотива: хулиганские побуждения, политическая, идеологическая, расовая, национальная или религиозная </w:t>
      </w:r>
      <w:proofErr w:type="gramStart"/>
      <w:r w:rsidRPr="002848B1">
        <w:rPr>
          <w:rFonts w:ascii="Times New Roman" w:hAnsi="Times New Roman" w:cs="Times New Roman"/>
          <w:sz w:val="28"/>
          <w:szCs w:val="28"/>
        </w:rPr>
        <w:t>ненависть</w:t>
      </w:r>
      <w:proofErr w:type="gramEnd"/>
      <w:r w:rsidRPr="002848B1">
        <w:rPr>
          <w:rFonts w:ascii="Times New Roman" w:hAnsi="Times New Roman" w:cs="Times New Roman"/>
          <w:sz w:val="28"/>
          <w:szCs w:val="28"/>
        </w:rPr>
        <w:t xml:space="preserve"> или вражда, ненависть или вражда в отношении какой-либо социальной группы.</w:t>
      </w:r>
    </w:p>
    <w:p w:rsidR="00891D98" w:rsidRPr="00891D98" w:rsidRDefault="00891D98" w:rsidP="00891D9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98">
        <w:rPr>
          <w:rFonts w:ascii="Times New Roman" w:hAnsi="Times New Roman" w:cs="Times New Roman"/>
          <w:sz w:val="28"/>
          <w:szCs w:val="28"/>
        </w:rPr>
        <w:t>Анализ информационно-статистических материалов о состоянии преступности, связанной с причинением насилия в отношении отдельных категорий граждан, на территории Российской Федерации, подготовленный МВД России, свидетельствует о том, что декриминализация побоев положительно повлияла на профилактическую работу полиции, направленную на предупреждение тяжких и особо тяжких преступлений против личности, а пресечение административных правонарушений стало превентивным инструментом предотвращения указанных преступлений</w:t>
      </w:r>
    </w:p>
    <w:p w:rsidR="00891D98" w:rsidRPr="00891D98" w:rsidRDefault="00891D98" w:rsidP="00891D9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98">
        <w:rPr>
          <w:rFonts w:ascii="Times New Roman" w:hAnsi="Times New Roman" w:cs="Times New Roman"/>
          <w:sz w:val="28"/>
          <w:szCs w:val="28"/>
        </w:rPr>
        <w:lastRenderedPageBreak/>
        <w:t>Если в 2015 году было совершено 4 257 тяжких и особо тяжких преступлений в сфере семейно-бытовых отношений, то благодаря выявлению 48 005 (за 2 полугодие 2016 года) административно наказуемых побоев, количество таких преступных деяний по итогам 2016 года снизилось до 3 851 (-9.5%). Далее за сч</w:t>
      </w:r>
      <w:r w:rsidR="003534E9">
        <w:rPr>
          <w:rFonts w:ascii="Times New Roman" w:hAnsi="Times New Roman" w:cs="Times New Roman"/>
          <w:sz w:val="28"/>
          <w:szCs w:val="28"/>
        </w:rPr>
        <w:t>е</w:t>
      </w:r>
      <w:r w:rsidRPr="00891D98">
        <w:rPr>
          <w:rFonts w:ascii="Times New Roman" w:hAnsi="Times New Roman" w:cs="Times New Roman"/>
          <w:sz w:val="28"/>
          <w:szCs w:val="28"/>
        </w:rPr>
        <w:t>т пресечения в 2017 году 224 328</w:t>
      </w:r>
      <w:proofErr w:type="gramStart"/>
      <w:r w:rsidRPr="00891D98">
        <w:rPr>
          <w:rFonts w:ascii="Times New Roman" w:hAnsi="Times New Roman" w:cs="Times New Roman"/>
          <w:sz w:val="28"/>
          <w:szCs w:val="28"/>
        </w:rPr>
        <w:tab/>
        <w:t>(</w:t>
      </w:r>
      <w:proofErr w:type="gramEnd"/>
      <w:r w:rsidRPr="00891D98">
        <w:rPr>
          <w:rFonts w:ascii="Times New Roman" w:hAnsi="Times New Roman" w:cs="Times New Roman"/>
          <w:sz w:val="28"/>
          <w:szCs w:val="28"/>
        </w:rPr>
        <w:t>+367.3%) административных правонарушений по статье 6.1.1 (побои) Кодекса Российской Федерации об административных правонарушениях, количество семейно-бытовых тяжких и особо тяжких преступлений снизилось на 11,3% (до 3 417).</w:t>
      </w:r>
    </w:p>
    <w:p w:rsidR="00891D98" w:rsidRPr="00891D98" w:rsidRDefault="00891D98" w:rsidP="00891D9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98">
        <w:rPr>
          <w:rFonts w:ascii="Times New Roman" w:hAnsi="Times New Roman" w:cs="Times New Roman"/>
          <w:sz w:val="28"/>
          <w:szCs w:val="28"/>
        </w:rPr>
        <w:t>За 2018 год снижение количества указанных преступлений составило 4,6% (до 3 260), при этом пресечено 248 257 (+10,7%) административных правонарушений в данной сфере.</w:t>
      </w:r>
    </w:p>
    <w:p w:rsidR="00891D98" w:rsidRDefault="00891D98" w:rsidP="00891D9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98">
        <w:rPr>
          <w:rFonts w:ascii="Times New Roman" w:hAnsi="Times New Roman" w:cs="Times New Roman"/>
          <w:sz w:val="28"/>
          <w:szCs w:val="28"/>
        </w:rPr>
        <w:t>Таким образом, за три года (2015-2018 годы) число тяжких и особо тяжких преступлений в сфере семейно-бытовых отношений уменьшилось практически на четверть (-23,4%).</w:t>
      </w:r>
    </w:p>
    <w:p w:rsidR="00BB3958" w:rsidRDefault="00BB3958" w:rsidP="0013668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958">
        <w:rPr>
          <w:rFonts w:ascii="Times New Roman" w:hAnsi="Times New Roman" w:cs="Times New Roman"/>
          <w:sz w:val="28"/>
          <w:szCs w:val="28"/>
        </w:rPr>
        <w:t>Участники мероприятия отметили, что декриминализация побоев носит воспитательный характер, дает возможность правонарушителю осознать противоправность своего деяния и исправиться, способствует достижению целей предупреждения совершения новых правонарушений, как самим правонарушителем, так и другими лицами.</w:t>
      </w:r>
    </w:p>
    <w:p w:rsidR="00891D98" w:rsidRPr="00891D98" w:rsidRDefault="00891D98" w:rsidP="00891D9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98">
        <w:rPr>
          <w:rFonts w:ascii="Times New Roman" w:hAnsi="Times New Roman" w:cs="Times New Roman"/>
          <w:sz w:val="28"/>
          <w:szCs w:val="28"/>
        </w:rPr>
        <w:t>Начальник отдела организации деятельности подразделений по делам несовершеннолетних ГУ МВД России по Свердловской области Оксана Воробей подтвердила, что в Свердловской области с 2017 года происходит снижение количества граждан, привлеч</w:t>
      </w:r>
      <w:r w:rsidR="003534E9">
        <w:rPr>
          <w:rFonts w:ascii="Times New Roman" w:hAnsi="Times New Roman" w:cs="Times New Roman"/>
          <w:sz w:val="28"/>
          <w:szCs w:val="28"/>
        </w:rPr>
        <w:t>е</w:t>
      </w:r>
      <w:r w:rsidRPr="00891D98">
        <w:rPr>
          <w:rFonts w:ascii="Times New Roman" w:hAnsi="Times New Roman" w:cs="Times New Roman"/>
          <w:sz w:val="28"/>
          <w:szCs w:val="28"/>
        </w:rPr>
        <w:t>нных к административной ответственности по ст. 6.1.1 КоАП РФ «Побои». Так за первые семь месяцев 2019 года снижение произошло на 12 % по сравнению с аналогичным периодом прошлого года. После декриминализации ст. 116 УК РФ «Побои» в 2017 году, в Свердловской области было зарегистрировано 8,8 тыс. случаев, а в 2018 году к административной ответственности привлечено 8,5 тыс. уральцев.</w:t>
      </w:r>
    </w:p>
    <w:p w:rsidR="00891D98" w:rsidRPr="00BB3958" w:rsidRDefault="00891D98" w:rsidP="00891D9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98">
        <w:rPr>
          <w:rFonts w:ascii="Times New Roman" w:hAnsi="Times New Roman" w:cs="Times New Roman"/>
          <w:sz w:val="28"/>
          <w:szCs w:val="28"/>
        </w:rPr>
        <w:t>Вместе с тем, О.</w:t>
      </w:r>
      <w:r w:rsidR="003534E9">
        <w:rPr>
          <w:rFonts w:ascii="Times New Roman" w:hAnsi="Times New Roman" w:cs="Times New Roman"/>
          <w:sz w:val="28"/>
          <w:szCs w:val="28"/>
        </w:rPr>
        <w:t xml:space="preserve"> </w:t>
      </w:r>
      <w:r w:rsidRPr="00891D98">
        <w:rPr>
          <w:rFonts w:ascii="Times New Roman" w:hAnsi="Times New Roman" w:cs="Times New Roman"/>
          <w:sz w:val="28"/>
          <w:szCs w:val="28"/>
        </w:rPr>
        <w:t>Воробей подчеркнула, что более 80% всех бытовых преступлений совершаются лицами, находящимися в состоянии алкогольного, либо наркотического опьянения, а потерпевших, находящихся на момент правонарушения в состоянии алкогольного опьянения – 40%. Она добавила, что многие подобные проблемы могли бы решаться при наличии системы медицинских вытрезвителей, в которые приехавшие на вызов сотрудники могли бы доставить домашнего дебошира.</w:t>
      </w:r>
    </w:p>
    <w:p w:rsidR="00BB3958" w:rsidRPr="00BB3958" w:rsidRDefault="00BB3958" w:rsidP="0013668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958">
        <w:rPr>
          <w:rFonts w:ascii="Times New Roman" w:hAnsi="Times New Roman" w:cs="Times New Roman"/>
          <w:sz w:val="28"/>
          <w:szCs w:val="28"/>
        </w:rPr>
        <w:t>В то же время, как было отмечено в ходе мероприятия, в правоприменительной практике возникают определенные трудности в процессе привлечения граждан к административной ответственности за побои.</w:t>
      </w:r>
    </w:p>
    <w:p w:rsidR="00BB3958" w:rsidRDefault="00BB3958" w:rsidP="0013668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958">
        <w:rPr>
          <w:rFonts w:ascii="Times New Roman" w:hAnsi="Times New Roman" w:cs="Times New Roman"/>
          <w:sz w:val="28"/>
          <w:szCs w:val="28"/>
        </w:rPr>
        <w:lastRenderedPageBreak/>
        <w:t>Зачастую по делам об административных правонарушениях по статье 6.1.1 КоАП РФ судами принимаются решения о назначении штрафа, что, по мнению участников круглого стола, не в полной мере отвечает целям наказания. В случае, когда речь идет о близких людях назначение административных штрафов накладывает на семью доп</w:t>
      </w:r>
      <w:r w:rsidR="00891D98">
        <w:rPr>
          <w:rFonts w:ascii="Times New Roman" w:hAnsi="Times New Roman" w:cs="Times New Roman"/>
          <w:sz w:val="28"/>
          <w:szCs w:val="28"/>
        </w:rPr>
        <w:t>олнительную финансовую нагрузку</w:t>
      </w:r>
      <w:r w:rsidRPr="00BB3958">
        <w:rPr>
          <w:rFonts w:ascii="Times New Roman" w:hAnsi="Times New Roman" w:cs="Times New Roman"/>
          <w:sz w:val="28"/>
          <w:szCs w:val="28"/>
        </w:rPr>
        <w:t>, поскольку административное наказание частично, а в подавляющих случаях целиком, исполняется за счет средств пострадавшего лица, в особенности в случаях неблагополучных семей, в которых правонарушитель страдает от ал</w:t>
      </w:r>
      <w:r w:rsidR="00891D98">
        <w:rPr>
          <w:rFonts w:ascii="Times New Roman" w:hAnsi="Times New Roman" w:cs="Times New Roman"/>
          <w:sz w:val="28"/>
          <w:szCs w:val="28"/>
        </w:rPr>
        <w:t xml:space="preserve">когольной или иной зависимости. </w:t>
      </w:r>
      <w:r w:rsidRPr="00BB3958">
        <w:rPr>
          <w:rFonts w:ascii="Times New Roman" w:hAnsi="Times New Roman" w:cs="Times New Roman"/>
          <w:sz w:val="28"/>
          <w:szCs w:val="28"/>
        </w:rPr>
        <w:t>Вместе с тем, доля постановлений по делам об административных правонарушениях, связанных с арестом и обязательными работами остается незначительной.</w:t>
      </w:r>
    </w:p>
    <w:p w:rsidR="00CC43B5" w:rsidRPr="00CC43B5" w:rsidRDefault="00CC43B5" w:rsidP="00CC43B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3B5">
        <w:rPr>
          <w:rFonts w:ascii="Times New Roman" w:hAnsi="Times New Roman" w:cs="Times New Roman"/>
          <w:sz w:val="28"/>
          <w:szCs w:val="28"/>
        </w:rPr>
        <w:t xml:space="preserve">Старший инспектор первого отдела процессуального контроля следственного управления СКР по Свердловской области Алексей </w:t>
      </w:r>
      <w:proofErr w:type="spellStart"/>
      <w:r w:rsidRPr="00CC43B5">
        <w:rPr>
          <w:rFonts w:ascii="Times New Roman" w:hAnsi="Times New Roman" w:cs="Times New Roman"/>
          <w:sz w:val="28"/>
          <w:szCs w:val="28"/>
        </w:rPr>
        <w:t>Зубковский</w:t>
      </w:r>
      <w:proofErr w:type="spellEnd"/>
      <w:r w:rsidRPr="00CC43B5">
        <w:rPr>
          <w:rFonts w:ascii="Times New Roman" w:hAnsi="Times New Roman" w:cs="Times New Roman"/>
          <w:sz w:val="28"/>
          <w:szCs w:val="28"/>
        </w:rPr>
        <w:t xml:space="preserve"> отметил, что целесообразности возвращать наказание за «побои» в уголовное право для оступившихся родителей нет, потому что привлечение к уголовной ответственности родителей будет влиять на детей, вплоть до ситуаций негативных для самого реб</w:t>
      </w:r>
      <w:r w:rsidR="003534E9">
        <w:rPr>
          <w:rFonts w:ascii="Times New Roman" w:hAnsi="Times New Roman" w:cs="Times New Roman"/>
          <w:sz w:val="28"/>
          <w:szCs w:val="28"/>
        </w:rPr>
        <w:t>е</w:t>
      </w:r>
      <w:r w:rsidRPr="00CC43B5">
        <w:rPr>
          <w:rFonts w:ascii="Times New Roman" w:hAnsi="Times New Roman" w:cs="Times New Roman"/>
          <w:sz w:val="28"/>
          <w:szCs w:val="28"/>
        </w:rPr>
        <w:t>нка. Например, если родитель привлекался к уголовной ответственности, реб</w:t>
      </w:r>
      <w:r w:rsidR="003534E9">
        <w:rPr>
          <w:rFonts w:ascii="Times New Roman" w:hAnsi="Times New Roman" w:cs="Times New Roman"/>
          <w:sz w:val="28"/>
          <w:szCs w:val="28"/>
        </w:rPr>
        <w:t>е</w:t>
      </w:r>
      <w:r w:rsidRPr="00CC43B5">
        <w:rPr>
          <w:rFonts w:ascii="Times New Roman" w:hAnsi="Times New Roman" w:cs="Times New Roman"/>
          <w:sz w:val="28"/>
          <w:szCs w:val="28"/>
        </w:rPr>
        <w:t>нка не примут впоследствии на работу в государственные органы. По его мнению, необходимо ужесточить административное наказание, в частности, увеличить срок административного ареста и срок отбытия обязательных работ.</w:t>
      </w:r>
    </w:p>
    <w:p w:rsidR="00CC43B5" w:rsidRPr="00BB3958" w:rsidRDefault="00CC43B5" w:rsidP="00CC43B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3B5">
        <w:rPr>
          <w:rFonts w:ascii="Times New Roman" w:hAnsi="Times New Roman" w:cs="Times New Roman"/>
          <w:sz w:val="28"/>
          <w:szCs w:val="28"/>
        </w:rPr>
        <w:t>Представитель Уральского родительского комитета Евгений Жабреев также считает, что в статье 6.1.1 КоАП РФ «Побои» можно усилить наказание в виде увеличения объ</w:t>
      </w:r>
      <w:r w:rsidR="003534E9">
        <w:rPr>
          <w:rFonts w:ascii="Times New Roman" w:hAnsi="Times New Roman" w:cs="Times New Roman"/>
          <w:sz w:val="28"/>
          <w:szCs w:val="28"/>
        </w:rPr>
        <w:t>е</w:t>
      </w:r>
      <w:r w:rsidRPr="00CC43B5">
        <w:rPr>
          <w:rFonts w:ascii="Times New Roman" w:hAnsi="Times New Roman" w:cs="Times New Roman"/>
          <w:sz w:val="28"/>
          <w:szCs w:val="28"/>
        </w:rPr>
        <w:t>ма часов при назначении обязательных работ и увеличение срока ареста.</w:t>
      </w:r>
    </w:p>
    <w:p w:rsidR="002848B1" w:rsidRDefault="00BB3958" w:rsidP="0013668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958">
        <w:rPr>
          <w:rFonts w:ascii="Times New Roman" w:hAnsi="Times New Roman" w:cs="Times New Roman"/>
          <w:sz w:val="28"/>
          <w:szCs w:val="28"/>
        </w:rPr>
        <w:t>Другой проблемой является соблюдение процедуры привлечения лица к административной ответственности за побои в случаях его уклонения. В соответствии с требованиями КоАП РФ при возбуждении дела об административном правонарушении лицу должны разъясняться его права и обязанности, предусмотренные КоАП РФ, о чем должна делаться запись в протоколе, а также должна быть предусмотрена возможность ознакомления с протоколом об административном правонарушении, а также право представить объяснения и замечания по содержанию протокола. Аналогичная процедура должна быть соблюдена и при рассмотрении дела об административном правонарушении и назначении административного наказания. В случае если лицо, совершившее побои, скрывается от правоохранительных органов, препятствуя тем самым совершению правосудия, соблюдение требований КоАП РФ при привлечении к ответственности является крайне затруднительным. При таких обстоятельствах злостные правонарушители, уклоняющиеся от участия в производстве по делу, будут уходить от ответственности и наказания, что нарушает принципы справедливости и неотвратимости наказания.</w:t>
      </w:r>
    </w:p>
    <w:p w:rsidR="00BB3958" w:rsidRPr="00BB3958" w:rsidRDefault="00BB3958" w:rsidP="0013668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958">
        <w:rPr>
          <w:rFonts w:ascii="Times New Roman" w:hAnsi="Times New Roman" w:cs="Times New Roman"/>
          <w:sz w:val="28"/>
          <w:szCs w:val="28"/>
        </w:rPr>
        <w:t>Анализ правоприменительной практики привлечения к ответственности за побои показал, что правонарушения, предусмотренные статьей 6.1.1 КоАП РФ, и преступления, предусмотренные статьей 116.1 УК РФ, зачастую совершаются в состоянии алкогольного или наркотического опьянения. В уголовном судопроизводстве предусмотрено проведение судебно-психиатрических экспертиз в целях решения вопроса о необходимости применении к правонарушителям принудительных мер медицинского характера. В то время как административным законодательством при производстве по делам об административных правонарушениях рассмотрение вопроса о применении принудительных мер медицинского характера не предусмотрено, в связи с чем данные меры не могут быть применены к лицам, совершившим правонарушения, предусмотренные статьей 6.1.1 КоАП РФ, несмотря на то, что упомянутые субъекты объективно могут в них нуждаться.</w:t>
      </w:r>
    </w:p>
    <w:p w:rsidR="00BB3958" w:rsidRDefault="00BB3958" w:rsidP="0013668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958">
        <w:rPr>
          <w:rFonts w:ascii="Times New Roman" w:hAnsi="Times New Roman" w:cs="Times New Roman"/>
          <w:sz w:val="28"/>
          <w:szCs w:val="28"/>
        </w:rPr>
        <w:t>Отдельным предметом для обсуждения стали проблемы социально-бытового насилия и его профилактики.</w:t>
      </w:r>
      <w:r w:rsidR="00BB1F70">
        <w:rPr>
          <w:rFonts w:ascii="Times New Roman" w:hAnsi="Times New Roman" w:cs="Times New Roman"/>
          <w:sz w:val="28"/>
          <w:szCs w:val="28"/>
        </w:rPr>
        <w:t xml:space="preserve"> У</w:t>
      </w:r>
      <w:r w:rsidRPr="00BB3958">
        <w:rPr>
          <w:rFonts w:ascii="Times New Roman" w:hAnsi="Times New Roman" w:cs="Times New Roman"/>
          <w:sz w:val="28"/>
          <w:szCs w:val="28"/>
        </w:rPr>
        <w:t xml:space="preserve">частники круглого стола сошлись во мнении, что необходимо прикладывать усилия для искоренения насилия в семье. </w:t>
      </w:r>
    </w:p>
    <w:p w:rsidR="00CC43B5" w:rsidRPr="00CC43B5" w:rsidRDefault="00CC43B5" w:rsidP="00CC43B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3B5">
        <w:rPr>
          <w:rFonts w:ascii="Times New Roman" w:hAnsi="Times New Roman" w:cs="Times New Roman"/>
          <w:sz w:val="28"/>
          <w:szCs w:val="28"/>
        </w:rPr>
        <w:t xml:space="preserve">Вместе с тем, член Общественной палаты Российской Федерации Л.Н. </w:t>
      </w:r>
      <w:proofErr w:type="gramStart"/>
      <w:r w:rsidRPr="00CC43B5">
        <w:rPr>
          <w:rFonts w:ascii="Times New Roman" w:hAnsi="Times New Roman" w:cs="Times New Roman"/>
          <w:sz w:val="28"/>
          <w:szCs w:val="28"/>
        </w:rPr>
        <w:t>Виноградова  представила</w:t>
      </w:r>
      <w:proofErr w:type="gramEnd"/>
      <w:r w:rsidRPr="00CC43B5">
        <w:rPr>
          <w:rFonts w:ascii="Times New Roman" w:hAnsi="Times New Roman" w:cs="Times New Roman"/>
          <w:sz w:val="28"/>
          <w:szCs w:val="28"/>
        </w:rPr>
        <w:t xml:space="preserve"> анализ действующего российского законодательства, из которого следует, что в настоящий момент в правовом поле российской Федерации достаточно законов и подзаконных актов, способных защитить жертву «семейно-бытового насилия», в связи с чем нет никакой необходимости в принятии дополнительных законов о профилактике какого бы то ни было насилия.</w:t>
      </w:r>
    </w:p>
    <w:p w:rsidR="00CC43B5" w:rsidRPr="00CC43B5" w:rsidRDefault="00CC43B5" w:rsidP="00CC43B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3B5">
        <w:rPr>
          <w:rFonts w:ascii="Times New Roman" w:hAnsi="Times New Roman" w:cs="Times New Roman"/>
          <w:sz w:val="28"/>
          <w:szCs w:val="28"/>
        </w:rPr>
        <w:t>Так, порядка сорока составов уголовного кодекса РФ и не менее тр</w:t>
      </w:r>
      <w:r w:rsidR="003534E9">
        <w:rPr>
          <w:rFonts w:ascii="Times New Roman" w:hAnsi="Times New Roman" w:cs="Times New Roman"/>
          <w:sz w:val="28"/>
          <w:szCs w:val="28"/>
        </w:rPr>
        <w:t>е</w:t>
      </w:r>
      <w:r w:rsidRPr="00CC43B5">
        <w:rPr>
          <w:rFonts w:ascii="Times New Roman" w:hAnsi="Times New Roman" w:cs="Times New Roman"/>
          <w:sz w:val="28"/>
          <w:szCs w:val="28"/>
        </w:rPr>
        <w:t>х составов административных правонарушений охватывают преступления в сфере семейно-бытовых отношений, поэтому введение дополнительного состава преступления, именуемого как «семейно-бытовое насилие», не ужесточит борьбу с семейно-бытовым насилием, а на порядок ослабит е</w:t>
      </w:r>
      <w:r w:rsidR="003534E9">
        <w:rPr>
          <w:rFonts w:ascii="Times New Roman" w:hAnsi="Times New Roman" w:cs="Times New Roman"/>
          <w:sz w:val="28"/>
          <w:szCs w:val="28"/>
        </w:rPr>
        <w:t>е</w:t>
      </w:r>
      <w:r w:rsidRPr="00CC43B5">
        <w:rPr>
          <w:rFonts w:ascii="Times New Roman" w:hAnsi="Times New Roman" w:cs="Times New Roman"/>
          <w:sz w:val="28"/>
          <w:szCs w:val="28"/>
        </w:rPr>
        <w:t>, снизив возможности для справедливого наказания преступника за разные виды насилия (сексуального, психологического, экономического, физического), которые феминистки предлагают объединить в один состав. Кроме того, такая квалификация создаст конкуренцию норм уголовного права, привнес</w:t>
      </w:r>
      <w:r w:rsidR="003534E9">
        <w:rPr>
          <w:rFonts w:ascii="Times New Roman" w:hAnsi="Times New Roman" w:cs="Times New Roman"/>
          <w:sz w:val="28"/>
          <w:szCs w:val="28"/>
        </w:rPr>
        <w:t>е</w:t>
      </w:r>
      <w:r w:rsidRPr="00CC43B5">
        <w:rPr>
          <w:rFonts w:ascii="Times New Roman" w:hAnsi="Times New Roman" w:cs="Times New Roman"/>
          <w:sz w:val="28"/>
          <w:szCs w:val="28"/>
        </w:rPr>
        <w:t xml:space="preserve">т хаос в </w:t>
      </w:r>
      <w:proofErr w:type="spellStart"/>
      <w:r w:rsidRPr="00CC43B5">
        <w:rPr>
          <w:rFonts w:ascii="Times New Roman" w:hAnsi="Times New Roman" w:cs="Times New Roman"/>
          <w:sz w:val="28"/>
          <w:szCs w:val="28"/>
        </w:rPr>
        <w:t>правоприменении</w:t>
      </w:r>
      <w:proofErr w:type="spellEnd"/>
      <w:r w:rsidRPr="00CC43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3B5" w:rsidRPr="00CC43B5" w:rsidRDefault="00CC43B5" w:rsidP="00CC43B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3B5">
        <w:rPr>
          <w:rFonts w:ascii="Times New Roman" w:hAnsi="Times New Roman" w:cs="Times New Roman"/>
          <w:sz w:val="28"/>
          <w:szCs w:val="28"/>
        </w:rPr>
        <w:t xml:space="preserve">Кроме того, предлагаемые </w:t>
      </w:r>
      <w:proofErr w:type="spellStart"/>
      <w:r w:rsidRPr="00CC43B5">
        <w:rPr>
          <w:rFonts w:ascii="Times New Roman" w:hAnsi="Times New Roman" w:cs="Times New Roman"/>
          <w:sz w:val="28"/>
          <w:szCs w:val="28"/>
        </w:rPr>
        <w:t>правозащитницами</w:t>
      </w:r>
      <w:proofErr w:type="spellEnd"/>
      <w:r w:rsidRPr="00CC43B5">
        <w:rPr>
          <w:rFonts w:ascii="Times New Roman" w:hAnsi="Times New Roman" w:cs="Times New Roman"/>
          <w:sz w:val="28"/>
          <w:szCs w:val="28"/>
        </w:rPr>
        <w:t xml:space="preserve"> меры профилактики против «семейно-бытового насилия» уже введены под другим наименованием и действуют на территории Российской Федерации, но, в отличие от предлагаемых зарубежных аналогов, действующие нормы вписаны в российское правовое поле, не нарушают Конституцию Российской Федерации.</w:t>
      </w:r>
    </w:p>
    <w:p w:rsidR="00CC43B5" w:rsidRPr="00CC43B5" w:rsidRDefault="00CC43B5" w:rsidP="00CC43B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3B5">
        <w:rPr>
          <w:rFonts w:ascii="Times New Roman" w:hAnsi="Times New Roman" w:cs="Times New Roman"/>
          <w:sz w:val="28"/>
          <w:szCs w:val="28"/>
        </w:rPr>
        <w:t>Так, мера профилактики – «защитное предписание», - дублирует уже имеющуюся норму Федерального закона от 23.06.2016 № 182-ФЗ «Об основах системы профилактики правонарушений в Российской Федерации» – «объявление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поведения» (п.3, ч.1 ст. 17),</w:t>
      </w:r>
    </w:p>
    <w:p w:rsidR="00CC43B5" w:rsidRPr="00CC43B5" w:rsidRDefault="00CC43B5" w:rsidP="00CC43B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3B5">
        <w:rPr>
          <w:rFonts w:ascii="Times New Roman" w:hAnsi="Times New Roman" w:cs="Times New Roman"/>
          <w:sz w:val="28"/>
          <w:szCs w:val="28"/>
        </w:rPr>
        <w:t xml:space="preserve">«Специальные психологические программы», основными задачами которых «являются выявление причин совершения семейно-бытового насилия, профилактика совершения семейно-бытового насилия, ре-адаптация нарушителя», перекрываются уже действующими нормами ст. 17 ФЗ от 23.06.2016 № 182-ФЗ: п. 7) социальная адаптация; п.8) </w:t>
      </w:r>
      <w:proofErr w:type="spellStart"/>
      <w:r w:rsidRPr="00CC43B5">
        <w:rPr>
          <w:rFonts w:ascii="Times New Roman" w:hAnsi="Times New Roman" w:cs="Times New Roman"/>
          <w:sz w:val="28"/>
          <w:szCs w:val="28"/>
        </w:rPr>
        <w:t>ресоциализация</w:t>
      </w:r>
      <w:proofErr w:type="spellEnd"/>
      <w:r w:rsidRPr="00CC43B5">
        <w:rPr>
          <w:rFonts w:ascii="Times New Roman" w:hAnsi="Times New Roman" w:cs="Times New Roman"/>
          <w:sz w:val="28"/>
          <w:szCs w:val="28"/>
        </w:rPr>
        <w:t>; п. 9) социальная реабилитация.</w:t>
      </w:r>
    </w:p>
    <w:p w:rsidR="00CC43B5" w:rsidRPr="00CC43B5" w:rsidRDefault="00CC43B5" w:rsidP="00CC43B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3B5">
        <w:rPr>
          <w:rFonts w:ascii="Times New Roman" w:hAnsi="Times New Roman" w:cs="Times New Roman"/>
          <w:sz w:val="28"/>
          <w:szCs w:val="28"/>
        </w:rPr>
        <w:t>Такая мера, как «предоставление временного жилья» для жертвы уже прописана в законе. Так, Федеральный закон от 28.12.2013 № 442-ФЗ «Об основах социального обслуживания граждан в Российской Федерации» предписывает оказывать гражданам, в том числе, и потерпевшим от домашнего насилия или находящимся под угрозой применения такого насилия, срочные социальные услуги, включающие в себя: «1) обеспечение бесплатным горячим питанием или наборами продуктов; 2) обеспечение одеждой, обувью и другими предметами первой необходимости; 3) содействие в получении временного жилого помещения; 4) содействие в получении юридической помощи в целях защиты прав и законных интересов получателей социальных услуг; 5) содействие в получении экстренной психологической помощи с привлечением к этой работе психологов и священнослужителей; 6) иные срочные социальные услуги».</w:t>
      </w:r>
    </w:p>
    <w:p w:rsidR="00CC43B5" w:rsidRPr="00CC43B5" w:rsidRDefault="00CC43B5" w:rsidP="00CC43B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3B5">
        <w:rPr>
          <w:rFonts w:ascii="Times New Roman" w:hAnsi="Times New Roman" w:cs="Times New Roman"/>
          <w:sz w:val="28"/>
          <w:szCs w:val="28"/>
        </w:rPr>
        <w:t>Вместо предлагаемого к внедрению «судебного защитного предписания» на территории России действуют иные законы.</w:t>
      </w:r>
    </w:p>
    <w:p w:rsidR="00CC43B5" w:rsidRPr="00CC43B5" w:rsidRDefault="00CC43B5" w:rsidP="00CC43B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3B5">
        <w:rPr>
          <w:rFonts w:ascii="Times New Roman" w:hAnsi="Times New Roman" w:cs="Times New Roman"/>
          <w:sz w:val="28"/>
          <w:szCs w:val="28"/>
        </w:rPr>
        <w:t>Федеральный закон от 20 августа 2004 г. № 119-ФЗ «О государственной защите потерпевших, свидетелей и иных участников уголовного судопроизводства» предусматривает в качестве мер безопасности:  1) личную  охрану, охрану жилища и имущества; 2) выдачу специальных средств индивидуальной защиты, связи и оповещения об опасности; 3) обеспечение конфиденциальности сведений о защищаемом лице; 4) переселение на другое место жительства; 5) замену документов; 6) изменение внешности; 7) изменение места работы (службы) или уч</w:t>
      </w:r>
      <w:r w:rsidR="003534E9">
        <w:rPr>
          <w:rFonts w:ascii="Times New Roman" w:hAnsi="Times New Roman" w:cs="Times New Roman"/>
          <w:sz w:val="28"/>
          <w:szCs w:val="28"/>
        </w:rPr>
        <w:t>е</w:t>
      </w:r>
      <w:r w:rsidRPr="00CC43B5">
        <w:rPr>
          <w:rFonts w:ascii="Times New Roman" w:hAnsi="Times New Roman" w:cs="Times New Roman"/>
          <w:sz w:val="28"/>
          <w:szCs w:val="28"/>
        </w:rPr>
        <w:t>бы; 8) временное помещение в безопасное место (ст. 6).</w:t>
      </w:r>
    </w:p>
    <w:p w:rsidR="00CC43B5" w:rsidRPr="00CC43B5" w:rsidRDefault="00CC43B5" w:rsidP="00CC43B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3B5">
        <w:rPr>
          <w:rFonts w:ascii="Times New Roman" w:hAnsi="Times New Roman" w:cs="Times New Roman"/>
          <w:sz w:val="28"/>
          <w:szCs w:val="28"/>
        </w:rPr>
        <w:t>Кроме того, с апреля 2018 года в Уголовно-процессуальный кодекс РФ была введена и действует в настоящее время новая мера пресечения -  Статья 105.1. Запрет определ</w:t>
      </w:r>
      <w:r w:rsidR="003534E9">
        <w:rPr>
          <w:rFonts w:ascii="Times New Roman" w:hAnsi="Times New Roman" w:cs="Times New Roman"/>
          <w:sz w:val="28"/>
          <w:szCs w:val="28"/>
        </w:rPr>
        <w:t>е</w:t>
      </w:r>
      <w:r w:rsidRPr="00CC43B5">
        <w:rPr>
          <w:rFonts w:ascii="Times New Roman" w:hAnsi="Times New Roman" w:cs="Times New Roman"/>
          <w:sz w:val="28"/>
          <w:szCs w:val="28"/>
        </w:rPr>
        <w:t>нных действий. Согласно этой статье, суд может возложить на подозреваемого или обвиняемого (в отличие от «судебного защитного предписания» – на лицо с неопредел</w:t>
      </w:r>
      <w:r w:rsidR="003534E9">
        <w:rPr>
          <w:rFonts w:ascii="Times New Roman" w:hAnsi="Times New Roman" w:cs="Times New Roman"/>
          <w:sz w:val="28"/>
          <w:szCs w:val="28"/>
        </w:rPr>
        <w:t>е</w:t>
      </w:r>
      <w:r w:rsidRPr="00CC43B5">
        <w:rPr>
          <w:rFonts w:ascii="Times New Roman" w:hAnsi="Times New Roman" w:cs="Times New Roman"/>
          <w:sz w:val="28"/>
          <w:szCs w:val="28"/>
        </w:rPr>
        <w:t>нным статусом) следующие запреты:</w:t>
      </w:r>
    </w:p>
    <w:p w:rsidR="00CC43B5" w:rsidRPr="00CC43B5" w:rsidRDefault="00CC43B5" w:rsidP="00CC43B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3B5">
        <w:rPr>
          <w:rFonts w:ascii="Times New Roman" w:hAnsi="Times New Roman" w:cs="Times New Roman"/>
          <w:sz w:val="28"/>
          <w:szCs w:val="28"/>
        </w:rPr>
        <w:t>«1) выходить в определ</w:t>
      </w:r>
      <w:r w:rsidR="003534E9">
        <w:rPr>
          <w:rFonts w:ascii="Times New Roman" w:hAnsi="Times New Roman" w:cs="Times New Roman"/>
          <w:sz w:val="28"/>
          <w:szCs w:val="28"/>
        </w:rPr>
        <w:t>е</w:t>
      </w:r>
      <w:r w:rsidRPr="00CC43B5">
        <w:rPr>
          <w:rFonts w:ascii="Times New Roman" w:hAnsi="Times New Roman" w:cs="Times New Roman"/>
          <w:sz w:val="28"/>
          <w:szCs w:val="28"/>
        </w:rPr>
        <w:t>нные периоды времени за пределы жилого помещения, в котором он проживает в качестве собственника, нанимателя либо на иных законных основаниях;</w:t>
      </w:r>
    </w:p>
    <w:p w:rsidR="00CC43B5" w:rsidRPr="00CC43B5" w:rsidRDefault="00CC43B5" w:rsidP="00CC43B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3B5">
        <w:rPr>
          <w:rFonts w:ascii="Times New Roman" w:hAnsi="Times New Roman" w:cs="Times New Roman"/>
          <w:sz w:val="28"/>
          <w:szCs w:val="28"/>
        </w:rPr>
        <w:t>2) находиться в определ</w:t>
      </w:r>
      <w:r w:rsidR="003534E9">
        <w:rPr>
          <w:rFonts w:ascii="Times New Roman" w:hAnsi="Times New Roman" w:cs="Times New Roman"/>
          <w:sz w:val="28"/>
          <w:szCs w:val="28"/>
        </w:rPr>
        <w:t>е</w:t>
      </w:r>
      <w:r w:rsidRPr="00CC43B5">
        <w:rPr>
          <w:rFonts w:ascii="Times New Roman" w:hAnsi="Times New Roman" w:cs="Times New Roman"/>
          <w:sz w:val="28"/>
          <w:szCs w:val="28"/>
        </w:rPr>
        <w:t>нных местах, а также ближе установленного расстояния до определ</w:t>
      </w:r>
      <w:r w:rsidR="003534E9">
        <w:rPr>
          <w:rFonts w:ascii="Times New Roman" w:hAnsi="Times New Roman" w:cs="Times New Roman"/>
          <w:sz w:val="28"/>
          <w:szCs w:val="28"/>
        </w:rPr>
        <w:t>е</w:t>
      </w:r>
      <w:r w:rsidRPr="00CC43B5">
        <w:rPr>
          <w:rFonts w:ascii="Times New Roman" w:hAnsi="Times New Roman" w:cs="Times New Roman"/>
          <w:sz w:val="28"/>
          <w:szCs w:val="28"/>
        </w:rPr>
        <w:t>нных объектов, посещать определ</w:t>
      </w:r>
      <w:r w:rsidR="003534E9">
        <w:rPr>
          <w:rFonts w:ascii="Times New Roman" w:hAnsi="Times New Roman" w:cs="Times New Roman"/>
          <w:sz w:val="28"/>
          <w:szCs w:val="28"/>
        </w:rPr>
        <w:t>е</w:t>
      </w:r>
      <w:r w:rsidRPr="00CC43B5">
        <w:rPr>
          <w:rFonts w:ascii="Times New Roman" w:hAnsi="Times New Roman" w:cs="Times New Roman"/>
          <w:sz w:val="28"/>
          <w:szCs w:val="28"/>
        </w:rPr>
        <w:t>нные мероприятия и участвовать в них;</w:t>
      </w:r>
    </w:p>
    <w:p w:rsidR="00CC43B5" w:rsidRPr="00CC43B5" w:rsidRDefault="00CC43B5" w:rsidP="00CC43B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3B5">
        <w:rPr>
          <w:rFonts w:ascii="Times New Roman" w:hAnsi="Times New Roman" w:cs="Times New Roman"/>
          <w:sz w:val="28"/>
          <w:szCs w:val="28"/>
        </w:rPr>
        <w:t>3) общаться с определ</w:t>
      </w:r>
      <w:r w:rsidR="003534E9">
        <w:rPr>
          <w:rFonts w:ascii="Times New Roman" w:hAnsi="Times New Roman" w:cs="Times New Roman"/>
          <w:sz w:val="28"/>
          <w:szCs w:val="28"/>
        </w:rPr>
        <w:t>е</w:t>
      </w:r>
      <w:r w:rsidRPr="00CC43B5">
        <w:rPr>
          <w:rFonts w:ascii="Times New Roman" w:hAnsi="Times New Roman" w:cs="Times New Roman"/>
          <w:sz w:val="28"/>
          <w:szCs w:val="28"/>
        </w:rPr>
        <w:t>нными лицами;</w:t>
      </w:r>
    </w:p>
    <w:p w:rsidR="00CC43B5" w:rsidRPr="00CC43B5" w:rsidRDefault="00CC43B5" w:rsidP="00CC43B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3B5">
        <w:rPr>
          <w:rFonts w:ascii="Times New Roman" w:hAnsi="Times New Roman" w:cs="Times New Roman"/>
          <w:sz w:val="28"/>
          <w:szCs w:val="28"/>
        </w:rPr>
        <w:t>4) отправлять и получать почтово-телеграфные отправления;</w:t>
      </w:r>
    </w:p>
    <w:p w:rsidR="00CC43B5" w:rsidRPr="00CC43B5" w:rsidRDefault="00CC43B5" w:rsidP="00CC43B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3B5">
        <w:rPr>
          <w:rFonts w:ascii="Times New Roman" w:hAnsi="Times New Roman" w:cs="Times New Roman"/>
          <w:sz w:val="28"/>
          <w:szCs w:val="28"/>
        </w:rPr>
        <w:t>5) использовать средства связи и информационно-телекоммуникационную сеть "Интернет"».</w:t>
      </w:r>
    </w:p>
    <w:p w:rsidR="00CC43B5" w:rsidRPr="00CC43B5" w:rsidRDefault="00CC43B5" w:rsidP="00CC43B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3B5">
        <w:rPr>
          <w:rFonts w:ascii="Times New Roman" w:hAnsi="Times New Roman" w:cs="Times New Roman"/>
          <w:sz w:val="28"/>
          <w:szCs w:val="28"/>
        </w:rPr>
        <w:t>Контроль за соблюдением подозреваемым или обвиняемым запретов, предусмотренных пунктами 1 - 5 части шестой настоящей статьи, осуществляется федеральным органом исполнительной власти, осуществляющим правоприменительные функции, функции по контролю и надзору в сфере исполнения уголовных наказаний в отношении осужденных. В целях осуществления контроля могут использоваться аудиовизуальные, электронные и иные технические средства контроля.</w:t>
      </w:r>
    </w:p>
    <w:p w:rsidR="00CC43B5" w:rsidRPr="00BB3958" w:rsidRDefault="00CC43B5" w:rsidP="00CC43B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3B5">
        <w:rPr>
          <w:rFonts w:ascii="Times New Roman" w:hAnsi="Times New Roman" w:cs="Times New Roman"/>
          <w:sz w:val="28"/>
          <w:szCs w:val="28"/>
        </w:rPr>
        <w:t>Таким образом, нет никакой необходимости в дублировании действующих норм малоэффективными мерами, такими, как «защитное предписание», «судебное защитное предписание».</w:t>
      </w:r>
    </w:p>
    <w:p w:rsidR="002848B1" w:rsidRDefault="00BB3958" w:rsidP="00CC43B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958">
        <w:rPr>
          <w:rFonts w:ascii="Times New Roman" w:hAnsi="Times New Roman" w:cs="Times New Roman"/>
          <w:sz w:val="28"/>
          <w:szCs w:val="28"/>
        </w:rPr>
        <w:t>Принципиально важным остаются вопросы эффективности работы правоохранительной системы и оптимизации процессуальных норм для более оперативного и эффективного решения задач в сфере профилактики и пресечения домашнего насилия. Государство, в частности, должно обеспечить барьер между обидчиком и жертвой сразу после совершения деяния, если его не удалось предотвратить</w:t>
      </w:r>
      <w:r w:rsidR="00CC43B5">
        <w:rPr>
          <w:rFonts w:ascii="Times New Roman" w:hAnsi="Times New Roman" w:cs="Times New Roman"/>
          <w:sz w:val="28"/>
          <w:szCs w:val="28"/>
        </w:rPr>
        <w:t>, а для этого</w:t>
      </w:r>
      <w:r w:rsidRPr="00BB3958">
        <w:rPr>
          <w:rFonts w:ascii="Times New Roman" w:hAnsi="Times New Roman" w:cs="Times New Roman"/>
          <w:sz w:val="28"/>
          <w:szCs w:val="28"/>
        </w:rPr>
        <w:t xml:space="preserve"> целесообразн</w:t>
      </w:r>
      <w:r w:rsidR="00CC43B5">
        <w:rPr>
          <w:rFonts w:ascii="Times New Roman" w:hAnsi="Times New Roman" w:cs="Times New Roman"/>
          <w:sz w:val="28"/>
          <w:szCs w:val="28"/>
        </w:rPr>
        <w:t>о</w:t>
      </w:r>
      <w:r w:rsidRPr="00BB3958">
        <w:rPr>
          <w:rFonts w:ascii="Times New Roman" w:hAnsi="Times New Roman" w:cs="Times New Roman"/>
          <w:sz w:val="28"/>
          <w:szCs w:val="28"/>
        </w:rPr>
        <w:t xml:space="preserve"> повысить внимание участковых уполномоченных полиции к делам, связанным с насилием и жестоким обращением в семье, предусмотрев еженедельное посещение семей или лиц, в отношении которых было применено насилие или высказана угроза его применения.</w:t>
      </w:r>
      <w:r w:rsidR="00CC43B5">
        <w:rPr>
          <w:rFonts w:ascii="Times New Roman" w:hAnsi="Times New Roman" w:cs="Times New Roman"/>
          <w:sz w:val="28"/>
          <w:szCs w:val="28"/>
        </w:rPr>
        <w:t xml:space="preserve"> Кроме того, требуется </w:t>
      </w:r>
      <w:r w:rsidR="00CC43B5" w:rsidRPr="00CC43B5">
        <w:rPr>
          <w:rFonts w:ascii="Times New Roman" w:hAnsi="Times New Roman" w:cs="Times New Roman"/>
          <w:sz w:val="28"/>
          <w:szCs w:val="28"/>
        </w:rPr>
        <w:t xml:space="preserve">неукоснительное исполнение норм Федерального закона от 23.06.2016 </w:t>
      </w:r>
      <w:r w:rsidR="00CC43B5">
        <w:rPr>
          <w:rFonts w:ascii="Times New Roman" w:hAnsi="Times New Roman" w:cs="Times New Roman"/>
          <w:sz w:val="28"/>
          <w:szCs w:val="28"/>
        </w:rPr>
        <w:t>№</w:t>
      </w:r>
      <w:r w:rsidR="00CC43B5" w:rsidRPr="00CC43B5">
        <w:rPr>
          <w:rFonts w:ascii="Times New Roman" w:hAnsi="Times New Roman" w:cs="Times New Roman"/>
          <w:sz w:val="28"/>
          <w:szCs w:val="28"/>
        </w:rPr>
        <w:t xml:space="preserve"> 182-ФЗ </w:t>
      </w:r>
      <w:r w:rsidR="00CC43B5">
        <w:rPr>
          <w:rFonts w:ascii="Times New Roman" w:hAnsi="Times New Roman" w:cs="Times New Roman"/>
          <w:sz w:val="28"/>
          <w:szCs w:val="28"/>
        </w:rPr>
        <w:t>«</w:t>
      </w:r>
      <w:r w:rsidR="00CC43B5" w:rsidRPr="00CC43B5">
        <w:rPr>
          <w:rFonts w:ascii="Times New Roman" w:hAnsi="Times New Roman" w:cs="Times New Roman"/>
          <w:sz w:val="28"/>
          <w:szCs w:val="28"/>
        </w:rPr>
        <w:t>Об основах системы профилактики правонарушений в Российской Федерации</w:t>
      </w:r>
      <w:r w:rsidR="00CC43B5">
        <w:rPr>
          <w:rFonts w:ascii="Times New Roman" w:hAnsi="Times New Roman" w:cs="Times New Roman"/>
          <w:sz w:val="28"/>
          <w:szCs w:val="28"/>
        </w:rPr>
        <w:t>»</w:t>
      </w:r>
      <w:r w:rsidR="00CC43B5" w:rsidRPr="00CC43B5">
        <w:rPr>
          <w:rFonts w:ascii="Times New Roman" w:hAnsi="Times New Roman" w:cs="Times New Roman"/>
          <w:sz w:val="28"/>
          <w:szCs w:val="28"/>
        </w:rPr>
        <w:t xml:space="preserve"> в своей повседневной работе</w:t>
      </w:r>
      <w:r w:rsidR="00CC43B5">
        <w:rPr>
          <w:rFonts w:ascii="Times New Roman" w:hAnsi="Times New Roman" w:cs="Times New Roman"/>
          <w:sz w:val="28"/>
          <w:szCs w:val="28"/>
        </w:rPr>
        <w:t>.</w:t>
      </w:r>
    </w:p>
    <w:p w:rsidR="00CC43B5" w:rsidRPr="00CC43B5" w:rsidRDefault="00CC43B5" w:rsidP="00CC43B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3B5">
        <w:rPr>
          <w:rFonts w:ascii="Times New Roman" w:hAnsi="Times New Roman" w:cs="Times New Roman"/>
          <w:sz w:val="28"/>
          <w:szCs w:val="28"/>
        </w:rPr>
        <w:t>Необходимо обратить внимание руководства федерального и региональных министерств внутренних дел на недостаточное знание сотрудниками полиции норм действующих законов, на повышение профессиональной подготовки сотрудников полиции.</w:t>
      </w:r>
    </w:p>
    <w:p w:rsidR="00CC43B5" w:rsidRDefault="00CC43B5" w:rsidP="00CC43B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3B5">
        <w:rPr>
          <w:rFonts w:ascii="Times New Roman" w:hAnsi="Times New Roman" w:cs="Times New Roman"/>
          <w:sz w:val="28"/>
          <w:szCs w:val="28"/>
        </w:rPr>
        <w:t>Представитель прокуратуры Свердловской области Дмитрий Корляков также отметил, что многие возникающие в данной сфере проблемы связаны с выполнением должностными лицами своих служебных обязанностей. Они должны выполняться добросовестно, а профилактические меры решаться комплексно.</w:t>
      </w:r>
    </w:p>
    <w:p w:rsidR="00D76E0D" w:rsidRPr="006D3E5E" w:rsidRDefault="00D76E0D" w:rsidP="0013668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8EE" w:rsidRPr="00136682" w:rsidRDefault="00D52662" w:rsidP="0013668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82">
        <w:rPr>
          <w:rFonts w:ascii="Times New Roman" w:hAnsi="Times New Roman" w:cs="Times New Roman"/>
          <w:b/>
          <w:sz w:val="28"/>
          <w:szCs w:val="28"/>
        </w:rPr>
        <w:t xml:space="preserve">С учетом изложенного, </w:t>
      </w:r>
      <w:r w:rsidR="00CC43B5" w:rsidRPr="00CC43B5">
        <w:rPr>
          <w:rFonts w:ascii="Times New Roman" w:hAnsi="Times New Roman" w:cs="Times New Roman"/>
          <w:b/>
          <w:sz w:val="28"/>
          <w:szCs w:val="28"/>
        </w:rPr>
        <w:t xml:space="preserve">руководствуясь ст. 25 Федерального закона от 21 июля 2014 г. </w:t>
      </w:r>
      <w:r w:rsidR="00CC43B5">
        <w:rPr>
          <w:rFonts w:ascii="Times New Roman" w:hAnsi="Times New Roman" w:cs="Times New Roman"/>
          <w:b/>
          <w:sz w:val="28"/>
          <w:szCs w:val="28"/>
        </w:rPr>
        <w:t>№</w:t>
      </w:r>
      <w:r w:rsidR="00CC43B5" w:rsidRPr="00CC43B5">
        <w:rPr>
          <w:rFonts w:ascii="Times New Roman" w:hAnsi="Times New Roman" w:cs="Times New Roman"/>
          <w:b/>
          <w:sz w:val="28"/>
          <w:szCs w:val="28"/>
        </w:rPr>
        <w:t xml:space="preserve"> 212-ФЗ </w:t>
      </w:r>
      <w:r w:rsidR="00CC43B5">
        <w:rPr>
          <w:rFonts w:ascii="Times New Roman" w:hAnsi="Times New Roman" w:cs="Times New Roman"/>
          <w:b/>
          <w:sz w:val="28"/>
          <w:szCs w:val="28"/>
        </w:rPr>
        <w:t>«</w:t>
      </w:r>
      <w:r w:rsidR="00CC43B5" w:rsidRPr="00CC43B5">
        <w:rPr>
          <w:rFonts w:ascii="Times New Roman" w:hAnsi="Times New Roman" w:cs="Times New Roman"/>
          <w:b/>
          <w:sz w:val="28"/>
          <w:szCs w:val="28"/>
        </w:rPr>
        <w:t>Об основах общественного контроля в Российской Федерации</w:t>
      </w:r>
      <w:r w:rsidR="00CC43B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36682">
        <w:rPr>
          <w:rFonts w:ascii="Times New Roman" w:hAnsi="Times New Roman" w:cs="Times New Roman"/>
          <w:b/>
          <w:sz w:val="28"/>
          <w:szCs w:val="28"/>
        </w:rPr>
        <w:t xml:space="preserve">по результатам прошедшего мероприятия Общественная палата </w:t>
      </w:r>
      <w:r w:rsidR="00136682" w:rsidRPr="00136682">
        <w:rPr>
          <w:rFonts w:ascii="Times New Roman" w:hAnsi="Times New Roman" w:cs="Times New Roman"/>
          <w:b/>
          <w:sz w:val="28"/>
          <w:szCs w:val="28"/>
        </w:rPr>
        <w:t>рекомендует</w:t>
      </w:r>
      <w:r w:rsidR="004538EE" w:rsidRPr="001366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6682" w:rsidRDefault="00136682" w:rsidP="0013668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682" w:rsidRPr="00136682" w:rsidRDefault="00136682" w:rsidP="0013668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682">
        <w:rPr>
          <w:rFonts w:ascii="Times New Roman" w:hAnsi="Times New Roman" w:cs="Times New Roman"/>
          <w:b/>
          <w:sz w:val="28"/>
          <w:szCs w:val="28"/>
        </w:rPr>
        <w:t>Законодательному Собранию Свердловской области</w:t>
      </w:r>
    </w:p>
    <w:p w:rsidR="00136682" w:rsidRDefault="00136682" w:rsidP="0013668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3B5" w:rsidRPr="003534E9" w:rsidRDefault="00CC43B5" w:rsidP="00CC43B5">
      <w:pPr>
        <w:tabs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C0D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Pr="003534E9">
        <w:rPr>
          <w:rFonts w:ascii="Times New Roman" w:hAnsi="Times New Roman" w:cs="Times New Roman"/>
          <w:sz w:val="28"/>
          <w:szCs w:val="28"/>
        </w:rPr>
        <w:t>возможность обращения с законодательной инициативой в Федеральное Собрание Российской Федерации в целях разработки и внесения в Государственную Думу ФС РФ проекта федерального закона «О внесении изменений в Кодекс Российской Федерации об административных правонарушениях» в части:</w:t>
      </w:r>
    </w:p>
    <w:p w:rsidR="00CC43B5" w:rsidRPr="003534E9" w:rsidRDefault="00CC43B5" w:rsidP="00CC43B5">
      <w:pPr>
        <w:pStyle w:val="a3"/>
        <w:numPr>
          <w:ilvl w:val="0"/>
          <w:numId w:val="47"/>
        </w:numPr>
        <w:tabs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4E9">
        <w:rPr>
          <w:rFonts w:ascii="Times New Roman" w:hAnsi="Times New Roman" w:cs="Times New Roman"/>
          <w:sz w:val="28"/>
          <w:szCs w:val="28"/>
        </w:rPr>
        <w:t>внесения изменений в санкцию статьи 6.1.1 КоАП РФ, увеличения срока административного ареста с 15 до 30 суток</w:t>
      </w:r>
      <w:r w:rsidR="003534E9">
        <w:rPr>
          <w:rFonts w:ascii="Times New Roman" w:hAnsi="Times New Roman" w:cs="Times New Roman"/>
          <w:sz w:val="28"/>
          <w:szCs w:val="28"/>
        </w:rPr>
        <w:t xml:space="preserve"> </w:t>
      </w:r>
      <w:r w:rsidRPr="003534E9">
        <w:rPr>
          <w:rFonts w:ascii="Times New Roman" w:hAnsi="Times New Roman" w:cs="Times New Roman"/>
          <w:sz w:val="28"/>
          <w:szCs w:val="28"/>
        </w:rPr>
        <w:t>и увеличения максимального срока назначаемых обязательных работ со ста двадцати до двухсот часов;</w:t>
      </w:r>
    </w:p>
    <w:p w:rsidR="00A55DEB" w:rsidRDefault="00A55DEB" w:rsidP="00136682">
      <w:pPr>
        <w:pStyle w:val="a3"/>
        <w:numPr>
          <w:ilvl w:val="0"/>
          <w:numId w:val="47"/>
        </w:numPr>
        <w:tabs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4E9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Pr="00E330D4">
        <w:rPr>
          <w:rFonts w:ascii="Times New Roman" w:hAnsi="Times New Roman" w:cs="Times New Roman"/>
          <w:sz w:val="28"/>
          <w:szCs w:val="28"/>
        </w:rPr>
        <w:t xml:space="preserve">максимально сжатых процессуальных сроков </w:t>
      </w:r>
      <w:r>
        <w:rPr>
          <w:rFonts w:ascii="Times New Roman" w:hAnsi="Times New Roman" w:cs="Times New Roman"/>
          <w:sz w:val="28"/>
          <w:szCs w:val="28"/>
        </w:rPr>
        <w:t>по делам об административных правонарушениях, предусмотренных статьей 6.1.1 КоАП РФ в</w:t>
      </w:r>
      <w:r w:rsidRPr="00E33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Pr="00E330D4">
        <w:rPr>
          <w:rFonts w:ascii="Times New Roman" w:hAnsi="Times New Roman" w:cs="Times New Roman"/>
          <w:sz w:val="28"/>
          <w:szCs w:val="28"/>
        </w:rPr>
        <w:t xml:space="preserve"> исключения повторного совершения противоправных действий в отношении пострадавшего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43B5" w:rsidRDefault="00A55DEB" w:rsidP="001904EB">
      <w:pPr>
        <w:pStyle w:val="a3"/>
        <w:numPr>
          <w:ilvl w:val="0"/>
          <w:numId w:val="47"/>
        </w:numPr>
        <w:tabs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3B5">
        <w:rPr>
          <w:rFonts w:ascii="Times New Roman" w:hAnsi="Times New Roman" w:cs="Times New Roman"/>
          <w:sz w:val="28"/>
          <w:szCs w:val="28"/>
        </w:rPr>
        <w:t>установления упрощенной процедуры привлечения к административной ответственности по статье 6.1.1 КоАП РФ в отсутствии привлекаемого лица в случае его уклонения от участия в производстве по делу об административном правонарушении;</w:t>
      </w:r>
      <w:r w:rsidR="00CC43B5" w:rsidRPr="00CC4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3B5" w:rsidRPr="00CC43B5" w:rsidRDefault="00CC43B5" w:rsidP="001904EB">
      <w:pPr>
        <w:pStyle w:val="a3"/>
        <w:numPr>
          <w:ilvl w:val="0"/>
          <w:numId w:val="47"/>
        </w:numPr>
        <w:tabs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3B5">
        <w:rPr>
          <w:rFonts w:ascii="Times New Roman" w:hAnsi="Times New Roman" w:cs="Times New Roman"/>
          <w:sz w:val="28"/>
          <w:szCs w:val="28"/>
        </w:rPr>
        <w:t>проведения судебно-психиатрических экспертиз в целях решения вопроса о необходимости применения к правонарушителям при назначении меры административного наказания принудительных мер медицинского характера в случае совершения ими правонарушения в состоянии алкогольного, наркотического или иного опьянения, психического расстройства и т.д.</w:t>
      </w:r>
    </w:p>
    <w:p w:rsidR="00136682" w:rsidRPr="00136682" w:rsidRDefault="00136682" w:rsidP="00136682">
      <w:pPr>
        <w:pStyle w:val="a3"/>
        <w:tabs>
          <w:tab w:val="left" w:pos="567"/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DEB" w:rsidRDefault="00136682" w:rsidP="00136682">
      <w:pPr>
        <w:pStyle w:val="a3"/>
        <w:tabs>
          <w:tab w:val="left" w:pos="567"/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82">
        <w:rPr>
          <w:rFonts w:ascii="Times New Roman" w:hAnsi="Times New Roman" w:cs="Times New Roman"/>
          <w:b/>
          <w:sz w:val="28"/>
          <w:szCs w:val="28"/>
        </w:rPr>
        <w:t>П</w:t>
      </w:r>
      <w:r w:rsidR="00A55DEB" w:rsidRPr="00136682">
        <w:rPr>
          <w:rFonts w:ascii="Times New Roman" w:hAnsi="Times New Roman" w:cs="Times New Roman"/>
          <w:b/>
          <w:sz w:val="28"/>
          <w:szCs w:val="28"/>
        </w:rPr>
        <w:t xml:space="preserve">рокуратуре </w:t>
      </w:r>
      <w:r w:rsidRPr="00136682">
        <w:rPr>
          <w:rFonts w:ascii="Times New Roman" w:hAnsi="Times New Roman" w:cs="Times New Roman"/>
          <w:b/>
          <w:sz w:val="28"/>
          <w:szCs w:val="28"/>
        </w:rPr>
        <w:t>Свердловской области</w:t>
      </w:r>
      <w:r w:rsidRPr="00136682">
        <w:rPr>
          <w:rFonts w:ascii="Times New Roman" w:hAnsi="Times New Roman" w:cs="Times New Roman"/>
          <w:sz w:val="28"/>
          <w:szCs w:val="28"/>
        </w:rPr>
        <w:t xml:space="preserve"> </w:t>
      </w:r>
      <w:r w:rsidR="00A55DEB">
        <w:rPr>
          <w:rFonts w:ascii="Times New Roman" w:hAnsi="Times New Roman" w:cs="Times New Roman"/>
          <w:sz w:val="28"/>
          <w:szCs w:val="28"/>
        </w:rPr>
        <w:t>рассмотреть возможность проведения</w:t>
      </w:r>
      <w:r w:rsidR="00A55DEB" w:rsidRPr="004F2B6A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A55DEB">
        <w:rPr>
          <w:rFonts w:ascii="Times New Roman" w:hAnsi="Times New Roman" w:cs="Times New Roman"/>
          <w:sz w:val="28"/>
          <w:szCs w:val="28"/>
        </w:rPr>
        <w:t>а</w:t>
      </w:r>
      <w:r w:rsidR="00A55DEB" w:rsidRPr="004F2B6A">
        <w:rPr>
          <w:rFonts w:ascii="Times New Roman" w:hAnsi="Times New Roman" w:cs="Times New Roman"/>
          <w:sz w:val="28"/>
          <w:szCs w:val="28"/>
        </w:rPr>
        <w:t xml:space="preserve"> </w:t>
      </w:r>
      <w:r w:rsidR="00A55DEB">
        <w:rPr>
          <w:rFonts w:ascii="Times New Roman" w:hAnsi="Times New Roman" w:cs="Times New Roman"/>
          <w:sz w:val="28"/>
          <w:szCs w:val="28"/>
        </w:rPr>
        <w:t>правоприменительной практики</w:t>
      </w:r>
      <w:r w:rsidR="00A55DEB" w:rsidRPr="004F2B6A">
        <w:rPr>
          <w:rFonts w:ascii="Times New Roman" w:hAnsi="Times New Roman" w:cs="Times New Roman"/>
          <w:sz w:val="28"/>
          <w:szCs w:val="28"/>
        </w:rPr>
        <w:t xml:space="preserve"> </w:t>
      </w:r>
      <w:r w:rsidR="00A55DEB" w:rsidRPr="007575DF">
        <w:rPr>
          <w:rFonts w:ascii="Times New Roman" w:hAnsi="Times New Roman" w:cs="Times New Roman"/>
          <w:sz w:val="28"/>
          <w:szCs w:val="28"/>
        </w:rPr>
        <w:t>Федеральных законов от 3 июля 2016 года № 326-ФЗ «О внесении изменений в отдельные законодательные акты Российской Федерации в связи с принятием Федерального закона «О внесении изменений в Уголовный кодекс Российской Федерации и Уголовно-процессуальный кодекс Российской Федерации по вопросам совершенствования оснований и порядка освобождения от уголовной ответственности» и от 7 февраля 2017 года № 8-ФЗ «О внесении изменения в статью 116 Уголовного кодекса Российской Федерации»</w:t>
      </w:r>
      <w:r w:rsidR="00A55DEB">
        <w:rPr>
          <w:rFonts w:ascii="Times New Roman" w:hAnsi="Times New Roman" w:cs="Times New Roman"/>
          <w:sz w:val="28"/>
          <w:szCs w:val="28"/>
        </w:rPr>
        <w:t xml:space="preserve"> в целях установления эффективности принимаемых мер по неотвратимости наказания и сокращения числа жертв домашнего насилия, а также выработки мер, направленных на профилактику социально-бытового  насилия</w:t>
      </w:r>
      <w:r w:rsidR="00A55DEB" w:rsidRPr="004F2B6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55DEB" w:rsidRPr="004F2B6A" w:rsidRDefault="00A55DEB" w:rsidP="00136682">
      <w:pPr>
        <w:pStyle w:val="a3"/>
        <w:tabs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DEB" w:rsidRPr="00136682" w:rsidRDefault="00136682" w:rsidP="00136682">
      <w:pPr>
        <w:pStyle w:val="a3"/>
        <w:tabs>
          <w:tab w:val="left" w:pos="0"/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682">
        <w:rPr>
          <w:rFonts w:ascii="Times New Roman" w:hAnsi="Times New Roman" w:cs="Times New Roman"/>
          <w:b/>
          <w:sz w:val="28"/>
          <w:szCs w:val="28"/>
        </w:rPr>
        <w:t xml:space="preserve">Главному управлению Министерства внутренних дел Российской Федерации по Свердловской области </w:t>
      </w:r>
    </w:p>
    <w:p w:rsidR="00136682" w:rsidRDefault="00136682" w:rsidP="00136682">
      <w:pPr>
        <w:pStyle w:val="a3"/>
        <w:tabs>
          <w:tab w:val="left" w:pos="0"/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DEB" w:rsidRPr="004F2B6A" w:rsidRDefault="00A55DEB" w:rsidP="00136682">
      <w:pPr>
        <w:pStyle w:val="a3"/>
        <w:tabs>
          <w:tab w:val="left" w:pos="0"/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возможность:</w:t>
      </w:r>
    </w:p>
    <w:p w:rsidR="00A55DEB" w:rsidRPr="004F2B6A" w:rsidRDefault="00A55DEB" w:rsidP="00136682">
      <w:pPr>
        <w:pStyle w:val="a3"/>
        <w:numPr>
          <w:ilvl w:val="1"/>
          <w:numId w:val="45"/>
        </w:numPr>
        <w:spacing w:after="0" w:line="276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F2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Усиления контроля </w:t>
      </w:r>
      <w:r w:rsidRPr="004F2B6A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2B6A">
        <w:rPr>
          <w:rFonts w:ascii="Times New Roman" w:hAnsi="Times New Roman" w:cs="Times New Roman"/>
          <w:sz w:val="28"/>
          <w:szCs w:val="28"/>
        </w:rPr>
        <w:t xml:space="preserve"> сотрудниками правоохранительных органов обязанностей по оперативному реагированию на сообщения о фактах насильственных действий в семье</w:t>
      </w:r>
      <w:r>
        <w:rPr>
          <w:rFonts w:ascii="Times New Roman" w:hAnsi="Times New Roman" w:cs="Times New Roman"/>
          <w:sz w:val="28"/>
          <w:szCs w:val="28"/>
        </w:rPr>
        <w:t xml:space="preserve">, в целях пресечения </w:t>
      </w:r>
      <w:r w:rsidRPr="004F2B6A">
        <w:rPr>
          <w:rFonts w:ascii="Times New Roman" w:hAnsi="Times New Roman" w:cs="Times New Roman"/>
          <w:sz w:val="28"/>
          <w:szCs w:val="28"/>
        </w:rPr>
        <w:t>практик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2B6A">
        <w:rPr>
          <w:rFonts w:ascii="Times New Roman" w:hAnsi="Times New Roman" w:cs="Times New Roman"/>
          <w:sz w:val="28"/>
          <w:szCs w:val="28"/>
        </w:rPr>
        <w:t xml:space="preserve"> игнорирования семейных конфликтов как малозначимых.   </w:t>
      </w:r>
    </w:p>
    <w:p w:rsidR="00CC43B5" w:rsidRPr="003534E9" w:rsidRDefault="00A55DEB" w:rsidP="00AB017A">
      <w:pPr>
        <w:pStyle w:val="a3"/>
        <w:numPr>
          <w:ilvl w:val="0"/>
          <w:numId w:val="4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3B5">
        <w:rPr>
          <w:rFonts w:ascii="Times New Roman" w:hAnsi="Times New Roman" w:cs="Times New Roman"/>
          <w:sz w:val="28"/>
          <w:szCs w:val="28"/>
        </w:rPr>
        <w:t xml:space="preserve"> Усиления </w:t>
      </w:r>
      <w:r w:rsidRPr="003534E9">
        <w:rPr>
          <w:rFonts w:ascii="Times New Roman" w:hAnsi="Times New Roman" w:cs="Times New Roman"/>
          <w:sz w:val="28"/>
          <w:szCs w:val="28"/>
        </w:rPr>
        <w:t>контроля за деятельностью участковых уполномоченных полиции по делам, связанным с насилием и жестоким обращением в семье, предусмотрев их еженедельное посещение семей или лиц, в отношении которых было применено насилие или в</w:t>
      </w:r>
      <w:r w:rsidR="00CC43B5" w:rsidRPr="003534E9">
        <w:rPr>
          <w:rFonts w:ascii="Times New Roman" w:hAnsi="Times New Roman" w:cs="Times New Roman"/>
          <w:sz w:val="28"/>
          <w:szCs w:val="28"/>
        </w:rPr>
        <w:t>ысказана угроза его применения, неукоснительное соблюдение ими</w:t>
      </w:r>
      <w:r w:rsidR="00CC43B5" w:rsidRPr="003534E9">
        <w:t xml:space="preserve"> </w:t>
      </w:r>
      <w:r w:rsidR="00CC43B5" w:rsidRPr="003534E9">
        <w:rPr>
          <w:rFonts w:ascii="Times New Roman" w:hAnsi="Times New Roman" w:cs="Times New Roman"/>
          <w:sz w:val="28"/>
          <w:szCs w:val="28"/>
        </w:rPr>
        <w:t xml:space="preserve">норм Федерального закона от 23.06.2016 </w:t>
      </w:r>
      <w:r w:rsidR="003534E9" w:rsidRPr="003534E9">
        <w:rPr>
          <w:rFonts w:ascii="Times New Roman" w:hAnsi="Times New Roman" w:cs="Times New Roman"/>
          <w:sz w:val="28"/>
          <w:szCs w:val="28"/>
        </w:rPr>
        <w:t>№</w:t>
      </w:r>
      <w:r w:rsidR="00CC43B5" w:rsidRPr="003534E9">
        <w:rPr>
          <w:rFonts w:ascii="Times New Roman" w:hAnsi="Times New Roman" w:cs="Times New Roman"/>
          <w:sz w:val="28"/>
          <w:szCs w:val="28"/>
        </w:rPr>
        <w:t xml:space="preserve"> 182-ФЗ «Об основах системы профилактики правонарушений в Российской Федерации</w:t>
      </w:r>
      <w:r w:rsidR="003534E9" w:rsidRPr="003534E9">
        <w:rPr>
          <w:rFonts w:ascii="Times New Roman" w:hAnsi="Times New Roman" w:cs="Times New Roman"/>
          <w:sz w:val="28"/>
          <w:szCs w:val="28"/>
        </w:rPr>
        <w:t>»</w:t>
      </w:r>
      <w:r w:rsidR="00CC43B5" w:rsidRPr="003534E9">
        <w:rPr>
          <w:rFonts w:ascii="Times New Roman" w:hAnsi="Times New Roman" w:cs="Times New Roman"/>
          <w:sz w:val="28"/>
          <w:szCs w:val="28"/>
        </w:rPr>
        <w:t xml:space="preserve"> в своей повседневной работе.</w:t>
      </w:r>
    </w:p>
    <w:p w:rsidR="00CC43B5" w:rsidRPr="003534E9" w:rsidRDefault="00CC43B5" w:rsidP="00CC43B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4E9">
        <w:rPr>
          <w:rFonts w:ascii="Times New Roman" w:hAnsi="Times New Roman" w:cs="Times New Roman"/>
          <w:sz w:val="28"/>
          <w:szCs w:val="28"/>
        </w:rPr>
        <w:t>3. Возвращения в систему МВД медицинских вытрезвителей, лечебно-трудовых профилакториев с уч</w:t>
      </w:r>
      <w:r w:rsidR="003534E9">
        <w:rPr>
          <w:rFonts w:ascii="Times New Roman" w:hAnsi="Times New Roman" w:cs="Times New Roman"/>
          <w:sz w:val="28"/>
          <w:szCs w:val="28"/>
        </w:rPr>
        <w:t>е</w:t>
      </w:r>
      <w:r w:rsidRPr="003534E9">
        <w:rPr>
          <w:rFonts w:ascii="Times New Roman" w:hAnsi="Times New Roman" w:cs="Times New Roman"/>
          <w:sz w:val="28"/>
          <w:szCs w:val="28"/>
        </w:rPr>
        <w:t>том значительного количества уголовных и административных дел, совершаемых лицами, находящимися в состоянии алкогольного, наркотического опьянения.</w:t>
      </w:r>
    </w:p>
    <w:p w:rsidR="00CC43B5" w:rsidRPr="003534E9" w:rsidRDefault="00CC43B5" w:rsidP="00CC43B5">
      <w:pPr>
        <w:pStyle w:val="a3"/>
        <w:spacing w:after="0" w:line="276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A55DEB" w:rsidRPr="004F2B6A" w:rsidRDefault="00A55DEB" w:rsidP="0013668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DEB" w:rsidRPr="00136682" w:rsidRDefault="00A55DEB" w:rsidP="003534E9">
      <w:pPr>
        <w:pStyle w:val="a3"/>
        <w:tabs>
          <w:tab w:val="left" w:pos="0"/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682">
        <w:rPr>
          <w:rFonts w:ascii="Times New Roman" w:hAnsi="Times New Roman" w:cs="Times New Roman"/>
          <w:b/>
          <w:sz w:val="28"/>
          <w:szCs w:val="28"/>
        </w:rPr>
        <w:t xml:space="preserve">Уполномоченному по правам ребенка </w:t>
      </w:r>
      <w:r w:rsidR="00136682" w:rsidRPr="00136682">
        <w:rPr>
          <w:rFonts w:ascii="Times New Roman" w:hAnsi="Times New Roman" w:cs="Times New Roman"/>
          <w:b/>
          <w:sz w:val="28"/>
          <w:szCs w:val="28"/>
        </w:rPr>
        <w:t>в Свердловской области</w:t>
      </w:r>
    </w:p>
    <w:p w:rsidR="00136682" w:rsidRDefault="00136682" w:rsidP="003534E9">
      <w:pPr>
        <w:pStyle w:val="a3"/>
        <w:tabs>
          <w:tab w:val="left" w:pos="0"/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DEB" w:rsidRPr="004F2B6A" w:rsidRDefault="00A55DEB" w:rsidP="003534E9">
      <w:pPr>
        <w:pStyle w:val="a3"/>
        <w:tabs>
          <w:tab w:val="left" w:pos="0"/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возможность:</w:t>
      </w:r>
      <w:r w:rsidRPr="004F2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DEB" w:rsidRPr="003534E9" w:rsidRDefault="00A55DEB" w:rsidP="003534E9">
      <w:pPr>
        <w:pStyle w:val="a3"/>
        <w:numPr>
          <w:ilvl w:val="1"/>
          <w:numId w:val="46"/>
        </w:numPr>
        <w:tabs>
          <w:tab w:val="left" w:pos="0"/>
          <w:tab w:val="left" w:pos="567"/>
          <w:tab w:val="left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Усиления</w:t>
      </w:r>
      <w:r w:rsidRPr="004F2B6A"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>
        <w:rPr>
          <w:rFonts w:ascii="Times New Roman" w:hAnsi="Times New Roman" w:cs="Times New Roman"/>
          <w:sz w:val="28"/>
          <w:szCs w:val="28"/>
        </w:rPr>
        <w:t>ой и просветительской</w:t>
      </w:r>
      <w:r w:rsidRPr="004F2B6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F2B6A">
        <w:rPr>
          <w:rFonts w:ascii="Times New Roman" w:hAnsi="Times New Roman" w:cs="Times New Roman"/>
          <w:sz w:val="28"/>
          <w:szCs w:val="28"/>
        </w:rPr>
        <w:t xml:space="preserve"> в рамках борьбы с </w:t>
      </w:r>
      <w:r>
        <w:rPr>
          <w:rFonts w:ascii="Times New Roman" w:hAnsi="Times New Roman" w:cs="Times New Roman"/>
          <w:sz w:val="28"/>
          <w:szCs w:val="28"/>
        </w:rPr>
        <w:t xml:space="preserve">семейным </w:t>
      </w:r>
      <w:r w:rsidRPr="003534E9">
        <w:rPr>
          <w:rFonts w:ascii="Times New Roman" w:hAnsi="Times New Roman" w:cs="Times New Roman"/>
          <w:sz w:val="28"/>
          <w:szCs w:val="28"/>
        </w:rPr>
        <w:t xml:space="preserve">бытовым насилием, направленной, в том числе на возрождение и придание фундаментального значения институту семьи, повышение ее престижа, профилактику семейного неблагополучия и пропаганду ответственного </w:t>
      </w:r>
      <w:proofErr w:type="spellStart"/>
      <w:r w:rsidRPr="003534E9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3534E9">
        <w:rPr>
          <w:rFonts w:ascii="Times New Roman" w:hAnsi="Times New Roman" w:cs="Times New Roman"/>
          <w:sz w:val="28"/>
          <w:szCs w:val="28"/>
        </w:rPr>
        <w:t>.</w:t>
      </w:r>
    </w:p>
    <w:p w:rsidR="00A55DEB" w:rsidRPr="003534E9" w:rsidRDefault="00A55DEB" w:rsidP="003534E9">
      <w:pPr>
        <w:pStyle w:val="a3"/>
        <w:numPr>
          <w:ilvl w:val="1"/>
          <w:numId w:val="46"/>
        </w:numPr>
        <w:tabs>
          <w:tab w:val="left" w:pos="0"/>
          <w:tab w:val="left" w:pos="567"/>
          <w:tab w:val="left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4E9">
        <w:rPr>
          <w:rFonts w:ascii="Times New Roman" w:hAnsi="Times New Roman" w:cs="Times New Roman"/>
          <w:sz w:val="28"/>
          <w:szCs w:val="28"/>
        </w:rPr>
        <w:t xml:space="preserve"> Выступить с инициативой регулярного межведомственного взаимодействия по вопросу организации профилактики насилия и жестокого обращения в семьях с исполнительными, законодательными, судебными органами власти. </w:t>
      </w:r>
    </w:p>
    <w:p w:rsidR="00A55DEB" w:rsidRPr="003534E9" w:rsidRDefault="00A55DEB" w:rsidP="003534E9">
      <w:pPr>
        <w:pStyle w:val="a3"/>
        <w:tabs>
          <w:tab w:val="left" w:pos="0"/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3B5" w:rsidRPr="003534E9" w:rsidRDefault="00CC43B5" w:rsidP="003534E9">
      <w:pPr>
        <w:tabs>
          <w:tab w:val="left" w:pos="0"/>
          <w:tab w:val="left" w:pos="567"/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E9">
        <w:rPr>
          <w:rFonts w:ascii="Times New Roman" w:hAnsi="Times New Roman" w:cs="Times New Roman"/>
          <w:b/>
          <w:sz w:val="28"/>
          <w:szCs w:val="28"/>
        </w:rPr>
        <w:t>Министерству образования и молод</w:t>
      </w:r>
      <w:r w:rsidR="003534E9" w:rsidRPr="003534E9">
        <w:rPr>
          <w:rFonts w:ascii="Times New Roman" w:hAnsi="Times New Roman" w:cs="Times New Roman"/>
          <w:b/>
          <w:sz w:val="28"/>
          <w:szCs w:val="28"/>
        </w:rPr>
        <w:t>е</w:t>
      </w:r>
      <w:r w:rsidRPr="003534E9">
        <w:rPr>
          <w:rFonts w:ascii="Times New Roman" w:hAnsi="Times New Roman" w:cs="Times New Roman"/>
          <w:b/>
          <w:sz w:val="28"/>
          <w:szCs w:val="28"/>
        </w:rPr>
        <w:t>жной политики Свердловской области</w:t>
      </w:r>
    </w:p>
    <w:p w:rsidR="00CC43B5" w:rsidRPr="003534E9" w:rsidRDefault="00CC43B5" w:rsidP="003534E9">
      <w:pPr>
        <w:tabs>
          <w:tab w:val="left" w:pos="0"/>
          <w:tab w:val="left" w:pos="567"/>
          <w:tab w:val="left" w:pos="709"/>
          <w:tab w:val="left" w:pos="993"/>
        </w:tabs>
        <w:spacing w:after="0" w:line="276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3B5" w:rsidRPr="003534E9" w:rsidRDefault="00CC43B5" w:rsidP="003534E9">
      <w:pPr>
        <w:tabs>
          <w:tab w:val="left" w:pos="0"/>
          <w:tab w:val="left" w:pos="567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4E9">
        <w:rPr>
          <w:rFonts w:ascii="Times New Roman" w:hAnsi="Times New Roman" w:cs="Times New Roman"/>
          <w:sz w:val="28"/>
          <w:szCs w:val="28"/>
        </w:rPr>
        <w:t>Рассмотреть возможность разработки цикла лекций с участием педагогов, психологов, юристов по профилактике семейно-бытового насилия для родителей несовершеннолетних, посещающих детские дошкольные образовательные организации и общеобразовательные организации.</w:t>
      </w:r>
    </w:p>
    <w:p w:rsidR="00CC43B5" w:rsidRPr="003534E9" w:rsidRDefault="00CC43B5" w:rsidP="003534E9">
      <w:pPr>
        <w:tabs>
          <w:tab w:val="left" w:pos="0"/>
          <w:tab w:val="left" w:pos="567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3B5" w:rsidRPr="003534E9" w:rsidRDefault="00CC43B5" w:rsidP="003534E9">
      <w:pPr>
        <w:tabs>
          <w:tab w:val="left" w:pos="0"/>
          <w:tab w:val="left" w:pos="567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E9">
        <w:rPr>
          <w:rFonts w:ascii="Times New Roman" w:hAnsi="Times New Roman" w:cs="Times New Roman"/>
          <w:b/>
          <w:sz w:val="28"/>
          <w:szCs w:val="28"/>
        </w:rPr>
        <w:t>Министерству социальной политики Свердловской области</w:t>
      </w:r>
    </w:p>
    <w:p w:rsidR="00CC43B5" w:rsidRPr="003534E9" w:rsidRDefault="00CC43B5" w:rsidP="003534E9">
      <w:pPr>
        <w:tabs>
          <w:tab w:val="left" w:pos="0"/>
          <w:tab w:val="left" w:pos="567"/>
          <w:tab w:val="left" w:pos="993"/>
        </w:tabs>
        <w:spacing w:after="0" w:line="276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4E9" w:rsidRDefault="00CC43B5" w:rsidP="003534E9">
      <w:pPr>
        <w:pStyle w:val="a3"/>
        <w:numPr>
          <w:ilvl w:val="1"/>
          <w:numId w:val="45"/>
        </w:numPr>
        <w:tabs>
          <w:tab w:val="left" w:pos="0"/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4E9">
        <w:rPr>
          <w:rFonts w:ascii="Times New Roman" w:hAnsi="Times New Roman" w:cs="Times New Roman"/>
          <w:sz w:val="28"/>
          <w:szCs w:val="28"/>
        </w:rPr>
        <w:t>Рассмотреть возможность по созданию специализированных социально-реабилитационных центров и (и</w:t>
      </w:r>
      <w:bookmarkStart w:id="0" w:name="_GoBack"/>
      <w:bookmarkEnd w:id="0"/>
      <w:r w:rsidRPr="003534E9">
        <w:rPr>
          <w:rFonts w:ascii="Times New Roman" w:hAnsi="Times New Roman" w:cs="Times New Roman"/>
          <w:sz w:val="28"/>
          <w:szCs w:val="28"/>
        </w:rPr>
        <w:t>ли) выделению отдельных помещений в действующих социально-реабилитационных центрах для жертв семейно-бытового насилия на территории Свердловской области.</w:t>
      </w:r>
    </w:p>
    <w:p w:rsidR="00CC43B5" w:rsidRPr="003534E9" w:rsidRDefault="00CC43B5" w:rsidP="003534E9">
      <w:pPr>
        <w:pStyle w:val="a3"/>
        <w:numPr>
          <w:ilvl w:val="1"/>
          <w:numId w:val="45"/>
        </w:numPr>
        <w:tabs>
          <w:tab w:val="left" w:pos="0"/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4E9">
        <w:rPr>
          <w:rFonts w:ascii="Times New Roman" w:hAnsi="Times New Roman" w:cs="Times New Roman"/>
          <w:sz w:val="28"/>
          <w:szCs w:val="28"/>
        </w:rPr>
        <w:t>Провести рекламную компанию по информированию граждан о наличии мест по круглосуточному при</w:t>
      </w:r>
      <w:r w:rsidR="003534E9" w:rsidRPr="003534E9">
        <w:rPr>
          <w:rFonts w:ascii="Times New Roman" w:hAnsi="Times New Roman" w:cs="Times New Roman"/>
          <w:sz w:val="28"/>
          <w:szCs w:val="28"/>
        </w:rPr>
        <w:t>е</w:t>
      </w:r>
      <w:r w:rsidRPr="003534E9">
        <w:rPr>
          <w:rFonts w:ascii="Times New Roman" w:hAnsi="Times New Roman" w:cs="Times New Roman"/>
          <w:sz w:val="28"/>
          <w:szCs w:val="28"/>
        </w:rPr>
        <w:t>му потерпевших от домашнего насилия лиц.</w:t>
      </w:r>
    </w:p>
    <w:p w:rsidR="00CC43B5" w:rsidRPr="003534E9" w:rsidRDefault="00CC43B5" w:rsidP="003534E9">
      <w:pPr>
        <w:pStyle w:val="a3"/>
        <w:tabs>
          <w:tab w:val="left" w:pos="0"/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DEB" w:rsidRPr="003534E9" w:rsidRDefault="00A55DEB" w:rsidP="003534E9">
      <w:pPr>
        <w:tabs>
          <w:tab w:val="left" w:pos="0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0D" w:rsidRPr="003534E9" w:rsidRDefault="00D76E0D" w:rsidP="00136682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EDF" w:rsidRPr="00136682" w:rsidRDefault="00C56EDF" w:rsidP="00136682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6EDF" w:rsidRPr="00136682" w:rsidSect="004D7364">
      <w:headerReference w:type="default" r:id="rId10"/>
      <w:footerReference w:type="default" r:id="rId11"/>
      <w:pgSz w:w="11906" w:h="16838"/>
      <w:pgMar w:top="1276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90D" w:rsidRDefault="00E4690D" w:rsidP="00053919">
      <w:pPr>
        <w:spacing w:after="0" w:line="240" w:lineRule="auto"/>
      </w:pPr>
      <w:r>
        <w:separator/>
      </w:r>
    </w:p>
  </w:endnote>
  <w:endnote w:type="continuationSeparator" w:id="0">
    <w:p w:rsidR="00E4690D" w:rsidRDefault="00E4690D" w:rsidP="0005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1718798"/>
      <w:docPartObj>
        <w:docPartGallery w:val="Page Numbers (Bottom of Page)"/>
        <w:docPartUnique/>
      </w:docPartObj>
    </w:sdtPr>
    <w:sdtEndPr/>
    <w:sdtContent>
      <w:p w:rsidR="006869DD" w:rsidRDefault="006869DD">
        <w:pPr>
          <w:pStyle w:val="aa"/>
          <w:jc w:val="center"/>
        </w:pPr>
        <w:r w:rsidRPr="00315286">
          <w:rPr>
            <w:rFonts w:ascii="Times New Roman" w:hAnsi="Times New Roman" w:cs="Times New Roman"/>
            <w:noProof/>
          </w:rPr>
          <w:fldChar w:fldCharType="begin"/>
        </w:r>
        <w:r w:rsidRPr="00315286">
          <w:rPr>
            <w:rFonts w:ascii="Times New Roman" w:hAnsi="Times New Roman" w:cs="Times New Roman"/>
            <w:noProof/>
          </w:rPr>
          <w:instrText>PAGE   \* MERGEFORMAT</w:instrText>
        </w:r>
        <w:r w:rsidRPr="00315286">
          <w:rPr>
            <w:rFonts w:ascii="Times New Roman" w:hAnsi="Times New Roman" w:cs="Times New Roman"/>
            <w:noProof/>
          </w:rPr>
          <w:fldChar w:fldCharType="separate"/>
        </w:r>
        <w:r w:rsidR="003534E9">
          <w:rPr>
            <w:rFonts w:ascii="Times New Roman" w:hAnsi="Times New Roman" w:cs="Times New Roman"/>
            <w:noProof/>
          </w:rPr>
          <w:t>10</w:t>
        </w:r>
        <w:r w:rsidRPr="0031528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869DD" w:rsidRDefault="006869D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90D" w:rsidRDefault="00E4690D" w:rsidP="00053919">
      <w:pPr>
        <w:spacing w:after="0" w:line="240" w:lineRule="auto"/>
      </w:pPr>
      <w:r>
        <w:separator/>
      </w:r>
    </w:p>
  </w:footnote>
  <w:footnote w:type="continuationSeparator" w:id="0">
    <w:p w:rsidR="00E4690D" w:rsidRDefault="00E4690D" w:rsidP="00053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9DD" w:rsidRPr="00A358B6" w:rsidRDefault="00BB3958" w:rsidP="00BB3958">
    <w:pPr>
      <w:pStyle w:val="a8"/>
      <w:tabs>
        <w:tab w:val="left" w:pos="7305"/>
      </w:tabs>
      <w:jc w:val="right"/>
      <w:rPr>
        <w:rFonts w:ascii="Times New Roman" w:hAnsi="Times New Roman" w:cs="Times New Roman"/>
        <w:b/>
        <w:color w:val="808080" w:themeColor="background1" w:themeShade="80"/>
        <w:sz w:val="32"/>
        <w:szCs w:val="32"/>
      </w:rPr>
    </w:pPr>
    <w:r>
      <w:rPr>
        <w:rFonts w:ascii="Times New Roman" w:hAnsi="Times New Roman" w:cs="Times New Roman"/>
        <w:b/>
        <w:color w:val="808080" w:themeColor="background1" w:themeShade="80"/>
        <w:sz w:val="32"/>
        <w:szCs w:val="32"/>
      </w:rPr>
      <w:t xml:space="preserve">                                         </w:t>
    </w:r>
  </w:p>
  <w:p w:rsidR="006869DD" w:rsidRDefault="006869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7534"/>
    <w:multiLevelType w:val="hybridMultilevel"/>
    <w:tmpl w:val="260044F0"/>
    <w:lvl w:ilvl="0" w:tplc="85FC76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392F38"/>
    <w:multiLevelType w:val="hybridMultilevel"/>
    <w:tmpl w:val="4F9A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93144"/>
    <w:multiLevelType w:val="hybridMultilevel"/>
    <w:tmpl w:val="2EA4AF52"/>
    <w:lvl w:ilvl="0" w:tplc="63F2CAC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B07240"/>
    <w:multiLevelType w:val="hybridMultilevel"/>
    <w:tmpl w:val="A85EBF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F37F45"/>
    <w:multiLevelType w:val="hybridMultilevel"/>
    <w:tmpl w:val="296EB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77260"/>
    <w:multiLevelType w:val="hybridMultilevel"/>
    <w:tmpl w:val="061A5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9A3C4E"/>
    <w:multiLevelType w:val="hybridMultilevel"/>
    <w:tmpl w:val="5AC0F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555F4C"/>
    <w:multiLevelType w:val="hybridMultilevel"/>
    <w:tmpl w:val="88D01E6E"/>
    <w:lvl w:ilvl="0" w:tplc="F98E8458">
      <w:start w:val="3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0FCC45C3"/>
    <w:multiLevelType w:val="multilevel"/>
    <w:tmpl w:val="2BFA6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9" w15:restartNumberingAfterBreak="0">
    <w:nsid w:val="1180216F"/>
    <w:multiLevelType w:val="hybridMultilevel"/>
    <w:tmpl w:val="0B76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45DC2"/>
    <w:multiLevelType w:val="hybridMultilevel"/>
    <w:tmpl w:val="559A80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9AD35BF"/>
    <w:multiLevelType w:val="hybridMultilevel"/>
    <w:tmpl w:val="45683B92"/>
    <w:lvl w:ilvl="0" w:tplc="A04AD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9B57441"/>
    <w:multiLevelType w:val="hybridMultilevel"/>
    <w:tmpl w:val="43068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64041"/>
    <w:multiLevelType w:val="hybridMultilevel"/>
    <w:tmpl w:val="1C263C52"/>
    <w:lvl w:ilvl="0" w:tplc="90440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3248D"/>
    <w:multiLevelType w:val="hybridMultilevel"/>
    <w:tmpl w:val="2E920842"/>
    <w:lvl w:ilvl="0" w:tplc="3498373C">
      <w:start w:val="1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209367CA"/>
    <w:multiLevelType w:val="hybridMultilevel"/>
    <w:tmpl w:val="7A42A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D5FD3"/>
    <w:multiLevelType w:val="hybridMultilevel"/>
    <w:tmpl w:val="BC2ED01E"/>
    <w:lvl w:ilvl="0" w:tplc="E5743AD2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298871F2"/>
    <w:multiLevelType w:val="multilevel"/>
    <w:tmpl w:val="459E2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8" w15:restartNumberingAfterBreak="0">
    <w:nsid w:val="29B82834"/>
    <w:multiLevelType w:val="hybridMultilevel"/>
    <w:tmpl w:val="93C800B8"/>
    <w:lvl w:ilvl="0" w:tplc="1CA416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B575F98"/>
    <w:multiLevelType w:val="hybridMultilevel"/>
    <w:tmpl w:val="69EAD366"/>
    <w:lvl w:ilvl="0" w:tplc="FE98B9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DF427E2"/>
    <w:multiLevelType w:val="hybridMultilevel"/>
    <w:tmpl w:val="6F102862"/>
    <w:lvl w:ilvl="0" w:tplc="F98E8458">
      <w:start w:val="3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 w15:restartNumberingAfterBreak="0">
    <w:nsid w:val="2EAB026C"/>
    <w:multiLevelType w:val="hybridMultilevel"/>
    <w:tmpl w:val="40766792"/>
    <w:lvl w:ilvl="0" w:tplc="747426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0F4394A"/>
    <w:multiLevelType w:val="hybridMultilevel"/>
    <w:tmpl w:val="3404D658"/>
    <w:lvl w:ilvl="0" w:tplc="58FC26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0FE470C"/>
    <w:multiLevelType w:val="hybridMultilevel"/>
    <w:tmpl w:val="F7C4C7F8"/>
    <w:lvl w:ilvl="0" w:tplc="4E02FD3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95773F8"/>
    <w:multiLevelType w:val="hybridMultilevel"/>
    <w:tmpl w:val="8A4A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7623A"/>
    <w:multiLevelType w:val="hybridMultilevel"/>
    <w:tmpl w:val="46AA70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C6D5B03"/>
    <w:multiLevelType w:val="hybridMultilevel"/>
    <w:tmpl w:val="12DCD2D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3E964794"/>
    <w:multiLevelType w:val="hybridMultilevel"/>
    <w:tmpl w:val="68FCF95E"/>
    <w:lvl w:ilvl="0" w:tplc="C240A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0972ECF"/>
    <w:multiLevelType w:val="hybridMultilevel"/>
    <w:tmpl w:val="201C55C0"/>
    <w:lvl w:ilvl="0" w:tplc="1CC0792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45C60DFB"/>
    <w:multiLevelType w:val="hybridMultilevel"/>
    <w:tmpl w:val="ACEC50E2"/>
    <w:lvl w:ilvl="0" w:tplc="80D84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ADF010B"/>
    <w:multiLevelType w:val="hybridMultilevel"/>
    <w:tmpl w:val="5AB43FF4"/>
    <w:lvl w:ilvl="0" w:tplc="057A57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C3018AD"/>
    <w:multiLevelType w:val="hybridMultilevel"/>
    <w:tmpl w:val="12DCD2D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4E4C7DDB"/>
    <w:multiLevelType w:val="hybridMultilevel"/>
    <w:tmpl w:val="311C7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14021"/>
    <w:multiLevelType w:val="hybridMultilevel"/>
    <w:tmpl w:val="229AF65C"/>
    <w:lvl w:ilvl="0" w:tplc="751C4E6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626DF0"/>
    <w:multiLevelType w:val="hybridMultilevel"/>
    <w:tmpl w:val="F1B2C97C"/>
    <w:lvl w:ilvl="0" w:tplc="D67AC27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EA663B4"/>
    <w:multiLevelType w:val="hybridMultilevel"/>
    <w:tmpl w:val="AEAC74A8"/>
    <w:lvl w:ilvl="0" w:tplc="E3EC9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04F0370"/>
    <w:multiLevelType w:val="hybridMultilevel"/>
    <w:tmpl w:val="26DADBD6"/>
    <w:lvl w:ilvl="0" w:tplc="5736360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93733A3"/>
    <w:multiLevelType w:val="hybridMultilevel"/>
    <w:tmpl w:val="73809484"/>
    <w:lvl w:ilvl="0" w:tplc="91923104">
      <w:start w:val="1"/>
      <w:numFmt w:val="decimal"/>
      <w:lvlText w:val="%1."/>
      <w:lvlJc w:val="left"/>
      <w:pPr>
        <w:ind w:left="2299" w:hanging="1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4276A"/>
    <w:multiLevelType w:val="multilevel"/>
    <w:tmpl w:val="85989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9" w15:restartNumberingAfterBreak="0">
    <w:nsid w:val="6F0147B0"/>
    <w:multiLevelType w:val="hybridMultilevel"/>
    <w:tmpl w:val="814A9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10F52"/>
    <w:multiLevelType w:val="hybridMultilevel"/>
    <w:tmpl w:val="76F2A806"/>
    <w:lvl w:ilvl="0" w:tplc="E93085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1593582"/>
    <w:multiLevelType w:val="hybridMultilevel"/>
    <w:tmpl w:val="36AAA62A"/>
    <w:lvl w:ilvl="0" w:tplc="EB5011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3247ABF"/>
    <w:multiLevelType w:val="hybridMultilevel"/>
    <w:tmpl w:val="F626D5DE"/>
    <w:lvl w:ilvl="0" w:tplc="91923104">
      <w:start w:val="1"/>
      <w:numFmt w:val="decimal"/>
      <w:lvlText w:val="%1."/>
      <w:lvlJc w:val="left"/>
      <w:pPr>
        <w:ind w:left="2299" w:hanging="1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78B6CED"/>
    <w:multiLevelType w:val="hybridMultilevel"/>
    <w:tmpl w:val="1D2477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8DE3D47"/>
    <w:multiLevelType w:val="hybridMultilevel"/>
    <w:tmpl w:val="77BCC69E"/>
    <w:lvl w:ilvl="0" w:tplc="B0DEBDB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90A4137"/>
    <w:multiLevelType w:val="hybridMultilevel"/>
    <w:tmpl w:val="4462F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5930E9"/>
    <w:multiLevelType w:val="hybridMultilevel"/>
    <w:tmpl w:val="B64C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21BA1"/>
    <w:multiLevelType w:val="hybridMultilevel"/>
    <w:tmpl w:val="864820F8"/>
    <w:lvl w:ilvl="0" w:tplc="B9B03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26"/>
  </w:num>
  <w:num w:numId="3">
    <w:abstractNumId w:val="15"/>
  </w:num>
  <w:num w:numId="4">
    <w:abstractNumId w:val="2"/>
  </w:num>
  <w:num w:numId="5">
    <w:abstractNumId w:val="40"/>
  </w:num>
  <w:num w:numId="6">
    <w:abstractNumId w:val="22"/>
  </w:num>
  <w:num w:numId="7">
    <w:abstractNumId w:val="18"/>
  </w:num>
  <w:num w:numId="8">
    <w:abstractNumId w:val="6"/>
  </w:num>
  <w:num w:numId="9">
    <w:abstractNumId w:val="28"/>
  </w:num>
  <w:num w:numId="10">
    <w:abstractNumId w:val="30"/>
  </w:num>
  <w:num w:numId="11">
    <w:abstractNumId w:val="29"/>
  </w:num>
  <w:num w:numId="12">
    <w:abstractNumId w:val="19"/>
  </w:num>
  <w:num w:numId="13">
    <w:abstractNumId w:val="43"/>
  </w:num>
  <w:num w:numId="14">
    <w:abstractNumId w:val="41"/>
  </w:num>
  <w:num w:numId="15">
    <w:abstractNumId w:val="12"/>
  </w:num>
  <w:num w:numId="16">
    <w:abstractNumId w:val="14"/>
  </w:num>
  <w:num w:numId="17">
    <w:abstractNumId w:val="7"/>
  </w:num>
  <w:num w:numId="18">
    <w:abstractNumId w:val="20"/>
  </w:num>
  <w:num w:numId="19">
    <w:abstractNumId w:val="21"/>
  </w:num>
  <w:num w:numId="20">
    <w:abstractNumId w:val="36"/>
  </w:num>
  <w:num w:numId="21">
    <w:abstractNumId w:val="47"/>
  </w:num>
  <w:num w:numId="22">
    <w:abstractNumId w:val="5"/>
  </w:num>
  <w:num w:numId="23">
    <w:abstractNumId w:val="44"/>
  </w:num>
  <w:num w:numId="24">
    <w:abstractNumId w:val="4"/>
  </w:num>
  <w:num w:numId="25">
    <w:abstractNumId w:val="13"/>
  </w:num>
  <w:num w:numId="26">
    <w:abstractNumId w:val="3"/>
  </w:num>
  <w:num w:numId="27">
    <w:abstractNumId w:val="33"/>
  </w:num>
  <w:num w:numId="28">
    <w:abstractNumId w:val="45"/>
  </w:num>
  <w:num w:numId="29">
    <w:abstractNumId w:val="23"/>
  </w:num>
  <w:num w:numId="30">
    <w:abstractNumId w:val="27"/>
  </w:num>
  <w:num w:numId="31">
    <w:abstractNumId w:val="32"/>
  </w:num>
  <w:num w:numId="32">
    <w:abstractNumId w:val="42"/>
  </w:num>
  <w:num w:numId="33">
    <w:abstractNumId w:val="0"/>
  </w:num>
  <w:num w:numId="34">
    <w:abstractNumId w:val="37"/>
  </w:num>
  <w:num w:numId="35">
    <w:abstractNumId w:val="35"/>
  </w:num>
  <w:num w:numId="36">
    <w:abstractNumId w:val="1"/>
  </w:num>
  <w:num w:numId="37">
    <w:abstractNumId w:val="9"/>
  </w:num>
  <w:num w:numId="38">
    <w:abstractNumId w:val="24"/>
  </w:num>
  <w:num w:numId="39">
    <w:abstractNumId w:val="25"/>
  </w:num>
  <w:num w:numId="40">
    <w:abstractNumId w:val="10"/>
  </w:num>
  <w:num w:numId="41">
    <w:abstractNumId w:val="46"/>
  </w:num>
  <w:num w:numId="42">
    <w:abstractNumId w:val="11"/>
  </w:num>
  <w:num w:numId="43">
    <w:abstractNumId w:val="39"/>
  </w:num>
  <w:num w:numId="44">
    <w:abstractNumId w:val="8"/>
  </w:num>
  <w:num w:numId="45">
    <w:abstractNumId w:val="38"/>
  </w:num>
  <w:num w:numId="46">
    <w:abstractNumId w:val="17"/>
  </w:num>
  <w:num w:numId="47">
    <w:abstractNumId w:val="16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2C"/>
    <w:rsid w:val="000143EA"/>
    <w:rsid w:val="00032F14"/>
    <w:rsid w:val="00037EFD"/>
    <w:rsid w:val="0004518F"/>
    <w:rsid w:val="0005378C"/>
    <w:rsid w:val="00053919"/>
    <w:rsid w:val="000619A6"/>
    <w:rsid w:val="00074795"/>
    <w:rsid w:val="00076EA2"/>
    <w:rsid w:val="000856D9"/>
    <w:rsid w:val="00094F7E"/>
    <w:rsid w:val="00097EF6"/>
    <w:rsid w:val="000A435B"/>
    <w:rsid w:val="000A58F1"/>
    <w:rsid w:val="000B66F8"/>
    <w:rsid w:val="000D47DE"/>
    <w:rsid w:val="000E5C93"/>
    <w:rsid w:val="000F1E6E"/>
    <w:rsid w:val="00102CFD"/>
    <w:rsid w:val="0010382F"/>
    <w:rsid w:val="00112104"/>
    <w:rsid w:val="00116138"/>
    <w:rsid w:val="00127F96"/>
    <w:rsid w:val="001334A4"/>
    <w:rsid w:val="00136682"/>
    <w:rsid w:val="00140BB7"/>
    <w:rsid w:val="0015020B"/>
    <w:rsid w:val="00170641"/>
    <w:rsid w:val="00172D81"/>
    <w:rsid w:val="00181332"/>
    <w:rsid w:val="001821F2"/>
    <w:rsid w:val="001862C3"/>
    <w:rsid w:val="001B21FF"/>
    <w:rsid w:val="001B330C"/>
    <w:rsid w:val="001C4D9D"/>
    <w:rsid w:val="001C687B"/>
    <w:rsid w:val="001D40C5"/>
    <w:rsid w:val="001E13AA"/>
    <w:rsid w:val="001E47B8"/>
    <w:rsid w:val="001E6C19"/>
    <w:rsid w:val="001E7737"/>
    <w:rsid w:val="001F18C1"/>
    <w:rsid w:val="001F24F3"/>
    <w:rsid w:val="001F4358"/>
    <w:rsid w:val="002048F3"/>
    <w:rsid w:val="00206FCD"/>
    <w:rsid w:val="00214259"/>
    <w:rsid w:val="002253A6"/>
    <w:rsid w:val="002315BB"/>
    <w:rsid w:val="00233264"/>
    <w:rsid w:val="002452D8"/>
    <w:rsid w:val="002507D0"/>
    <w:rsid w:val="00252655"/>
    <w:rsid w:val="0025608A"/>
    <w:rsid w:val="00264380"/>
    <w:rsid w:val="00281E0B"/>
    <w:rsid w:val="0028397C"/>
    <w:rsid w:val="002848B1"/>
    <w:rsid w:val="00287481"/>
    <w:rsid w:val="00297320"/>
    <w:rsid w:val="002A0CBC"/>
    <w:rsid w:val="002B13CD"/>
    <w:rsid w:val="002C02A2"/>
    <w:rsid w:val="002C3C64"/>
    <w:rsid w:val="002C53CF"/>
    <w:rsid w:val="002D3146"/>
    <w:rsid w:val="002D73C9"/>
    <w:rsid w:val="002F075F"/>
    <w:rsid w:val="002F2A64"/>
    <w:rsid w:val="002F2A88"/>
    <w:rsid w:val="003009E8"/>
    <w:rsid w:val="003017DA"/>
    <w:rsid w:val="0030536C"/>
    <w:rsid w:val="00311108"/>
    <w:rsid w:val="003137BA"/>
    <w:rsid w:val="00315286"/>
    <w:rsid w:val="00317855"/>
    <w:rsid w:val="00324F74"/>
    <w:rsid w:val="0033172F"/>
    <w:rsid w:val="00342F95"/>
    <w:rsid w:val="0034677B"/>
    <w:rsid w:val="00352F86"/>
    <w:rsid w:val="003534E9"/>
    <w:rsid w:val="00353B35"/>
    <w:rsid w:val="0037115B"/>
    <w:rsid w:val="0037175D"/>
    <w:rsid w:val="00372017"/>
    <w:rsid w:val="00380F79"/>
    <w:rsid w:val="00387C0F"/>
    <w:rsid w:val="0039108F"/>
    <w:rsid w:val="003A3230"/>
    <w:rsid w:val="003A62E5"/>
    <w:rsid w:val="003B04F6"/>
    <w:rsid w:val="003B2673"/>
    <w:rsid w:val="003B38DD"/>
    <w:rsid w:val="003B66C2"/>
    <w:rsid w:val="003C1DF1"/>
    <w:rsid w:val="003D0A0C"/>
    <w:rsid w:val="003D4036"/>
    <w:rsid w:val="003E1E42"/>
    <w:rsid w:val="003E4331"/>
    <w:rsid w:val="003E5C59"/>
    <w:rsid w:val="003E62A9"/>
    <w:rsid w:val="003E7356"/>
    <w:rsid w:val="003F328F"/>
    <w:rsid w:val="003F7245"/>
    <w:rsid w:val="00425080"/>
    <w:rsid w:val="0042641E"/>
    <w:rsid w:val="004315D8"/>
    <w:rsid w:val="0043239C"/>
    <w:rsid w:val="0045101C"/>
    <w:rsid w:val="00452577"/>
    <w:rsid w:val="004538EE"/>
    <w:rsid w:val="00455460"/>
    <w:rsid w:val="004637E5"/>
    <w:rsid w:val="00474046"/>
    <w:rsid w:val="00476916"/>
    <w:rsid w:val="00484131"/>
    <w:rsid w:val="0049607A"/>
    <w:rsid w:val="0049727B"/>
    <w:rsid w:val="004A1AAE"/>
    <w:rsid w:val="004A3534"/>
    <w:rsid w:val="004B31C1"/>
    <w:rsid w:val="004C583C"/>
    <w:rsid w:val="004C723E"/>
    <w:rsid w:val="004D7364"/>
    <w:rsid w:val="004F5ED1"/>
    <w:rsid w:val="004F78E4"/>
    <w:rsid w:val="0050629C"/>
    <w:rsid w:val="00510C49"/>
    <w:rsid w:val="00511CD2"/>
    <w:rsid w:val="00515578"/>
    <w:rsid w:val="00516EEF"/>
    <w:rsid w:val="005320B5"/>
    <w:rsid w:val="005347AD"/>
    <w:rsid w:val="005370DD"/>
    <w:rsid w:val="005418B8"/>
    <w:rsid w:val="005451AD"/>
    <w:rsid w:val="00550799"/>
    <w:rsid w:val="00550E44"/>
    <w:rsid w:val="00556A3D"/>
    <w:rsid w:val="005600F0"/>
    <w:rsid w:val="005608BB"/>
    <w:rsid w:val="005619EE"/>
    <w:rsid w:val="00570CD2"/>
    <w:rsid w:val="00573085"/>
    <w:rsid w:val="00584379"/>
    <w:rsid w:val="0058651D"/>
    <w:rsid w:val="0059387E"/>
    <w:rsid w:val="005A0774"/>
    <w:rsid w:val="005B451F"/>
    <w:rsid w:val="005B780E"/>
    <w:rsid w:val="005C5553"/>
    <w:rsid w:val="005D1530"/>
    <w:rsid w:val="005F0CC1"/>
    <w:rsid w:val="005F3002"/>
    <w:rsid w:val="00616878"/>
    <w:rsid w:val="00622762"/>
    <w:rsid w:val="0062787A"/>
    <w:rsid w:val="00631BDE"/>
    <w:rsid w:val="00646E18"/>
    <w:rsid w:val="006532C0"/>
    <w:rsid w:val="006553BB"/>
    <w:rsid w:val="006660E4"/>
    <w:rsid w:val="006753D3"/>
    <w:rsid w:val="00675D1B"/>
    <w:rsid w:val="006762F5"/>
    <w:rsid w:val="00683D58"/>
    <w:rsid w:val="006869DD"/>
    <w:rsid w:val="00690607"/>
    <w:rsid w:val="0069275E"/>
    <w:rsid w:val="00695094"/>
    <w:rsid w:val="006B01FE"/>
    <w:rsid w:val="006B53E7"/>
    <w:rsid w:val="006D3E5E"/>
    <w:rsid w:val="006D4E8A"/>
    <w:rsid w:val="006D795F"/>
    <w:rsid w:val="006D7C80"/>
    <w:rsid w:val="006D7F6E"/>
    <w:rsid w:val="006E3B58"/>
    <w:rsid w:val="007120FA"/>
    <w:rsid w:val="007130C4"/>
    <w:rsid w:val="00717A5D"/>
    <w:rsid w:val="00721E39"/>
    <w:rsid w:val="007230AF"/>
    <w:rsid w:val="007240D2"/>
    <w:rsid w:val="00724EF8"/>
    <w:rsid w:val="00731E24"/>
    <w:rsid w:val="00736401"/>
    <w:rsid w:val="00741123"/>
    <w:rsid w:val="00754653"/>
    <w:rsid w:val="00756DFB"/>
    <w:rsid w:val="00757CBE"/>
    <w:rsid w:val="0077689C"/>
    <w:rsid w:val="00791F93"/>
    <w:rsid w:val="007A3024"/>
    <w:rsid w:val="007D0187"/>
    <w:rsid w:val="007D0BD9"/>
    <w:rsid w:val="007E48CC"/>
    <w:rsid w:val="007E529D"/>
    <w:rsid w:val="007F236E"/>
    <w:rsid w:val="008037E0"/>
    <w:rsid w:val="008122C8"/>
    <w:rsid w:val="00812C8F"/>
    <w:rsid w:val="0081463E"/>
    <w:rsid w:val="008250F8"/>
    <w:rsid w:val="00826457"/>
    <w:rsid w:val="00833876"/>
    <w:rsid w:val="008413B0"/>
    <w:rsid w:val="008501C3"/>
    <w:rsid w:val="008654E5"/>
    <w:rsid w:val="0087470D"/>
    <w:rsid w:val="008877E1"/>
    <w:rsid w:val="00891D98"/>
    <w:rsid w:val="008955E4"/>
    <w:rsid w:val="00897B88"/>
    <w:rsid w:val="008D1280"/>
    <w:rsid w:val="008D1980"/>
    <w:rsid w:val="008E4954"/>
    <w:rsid w:val="008E7AE3"/>
    <w:rsid w:val="008F077D"/>
    <w:rsid w:val="008F1B2E"/>
    <w:rsid w:val="008F238A"/>
    <w:rsid w:val="008F66B0"/>
    <w:rsid w:val="00904919"/>
    <w:rsid w:val="0092192C"/>
    <w:rsid w:val="00931931"/>
    <w:rsid w:val="00937C75"/>
    <w:rsid w:val="0094475C"/>
    <w:rsid w:val="009479FD"/>
    <w:rsid w:val="00951CEC"/>
    <w:rsid w:val="00954F3B"/>
    <w:rsid w:val="00956BA3"/>
    <w:rsid w:val="009570D3"/>
    <w:rsid w:val="009864FC"/>
    <w:rsid w:val="00987529"/>
    <w:rsid w:val="0099111E"/>
    <w:rsid w:val="00992679"/>
    <w:rsid w:val="00992CD0"/>
    <w:rsid w:val="009A101C"/>
    <w:rsid w:val="009A3D73"/>
    <w:rsid w:val="009A6469"/>
    <w:rsid w:val="009B23DD"/>
    <w:rsid w:val="009D3E98"/>
    <w:rsid w:val="009D6A1E"/>
    <w:rsid w:val="009D6E2C"/>
    <w:rsid w:val="009E3B7F"/>
    <w:rsid w:val="00A067B8"/>
    <w:rsid w:val="00A06898"/>
    <w:rsid w:val="00A07D19"/>
    <w:rsid w:val="00A1022C"/>
    <w:rsid w:val="00A11CEB"/>
    <w:rsid w:val="00A16250"/>
    <w:rsid w:val="00A2386F"/>
    <w:rsid w:val="00A24043"/>
    <w:rsid w:val="00A2731A"/>
    <w:rsid w:val="00A358B6"/>
    <w:rsid w:val="00A40BC3"/>
    <w:rsid w:val="00A5264E"/>
    <w:rsid w:val="00A5375F"/>
    <w:rsid w:val="00A55DEB"/>
    <w:rsid w:val="00A57740"/>
    <w:rsid w:val="00A62BD4"/>
    <w:rsid w:val="00A6584A"/>
    <w:rsid w:val="00A71D27"/>
    <w:rsid w:val="00A734D8"/>
    <w:rsid w:val="00A84AC9"/>
    <w:rsid w:val="00A90E0E"/>
    <w:rsid w:val="00AA50B2"/>
    <w:rsid w:val="00AB2867"/>
    <w:rsid w:val="00AF53FF"/>
    <w:rsid w:val="00B1083E"/>
    <w:rsid w:val="00B10CF3"/>
    <w:rsid w:val="00B1568E"/>
    <w:rsid w:val="00B16FFB"/>
    <w:rsid w:val="00B20144"/>
    <w:rsid w:val="00B318D6"/>
    <w:rsid w:val="00B357F8"/>
    <w:rsid w:val="00B41A90"/>
    <w:rsid w:val="00B56229"/>
    <w:rsid w:val="00B63B96"/>
    <w:rsid w:val="00B7390F"/>
    <w:rsid w:val="00B75985"/>
    <w:rsid w:val="00B85BDD"/>
    <w:rsid w:val="00B872A0"/>
    <w:rsid w:val="00B92CCE"/>
    <w:rsid w:val="00B962D9"/>
    <w:rsid w:val="00B97207"/>
    <w:rsid w:val="00BA788F"/>
    <w:rsid w:val="00BB1F70"/>
    <w:rsid w:val="00BB2D81"/>
    <w:rsid w:val="00BB38CC"/>
    <w:rsid w:val="00BB3958"/>
    <w:rsid w:val="00BB66F8"/>
    <w:rsid w:val="00BC3267"/>
    <w:rsid w:val="00BD6660"/>
    <w:rsid w:val="00BE0E76"/>
    <w:rsid w:val="00BE13D7"/>
    <w:rsid w:val="00BF54C8"/>
    <w:rsid w:val="00C1776A"/>
    <w:rsid w:val="00C20C65"/>
    <w:rsid w:val="00C27888"/>
    <w:rsid w:val="00C36C10"/>
    <w:rsid w:val="00C43E26"/>
    <w:rsid w:val="00C52E55"/>
    <w:rsid w:val="00C54088"/>
    <w:rsid w:val="00C55253"/>
    <w:rsid w:val="00C56EDF"/>
    <w:rsid w:val="00C628C3"/>
    <w:rsid w:val="00C651FE"/>
    <w:rsid w:val="00C71D45"/>
    <w:rsid w:val="00C87538"/>
    <w:rsid w:val="00C87AAF"/>
    <w:rsid w:val="00C94159"/>
    <w:rsid w:val="00C96DF1"/>
    <w:rsid w:val="00CA55BD"/>
    <w:rsid w:val="00CA7825"/>
    <w:rsid w:val="00CC3B8E"/>
    <w:rsid w:val="00CC43B5"/>
    <w:rsid w:val="00CD6FAD"/>
    <w:rsid w:val="00CE6D0B"/>
    <w:rsid w:val="00CE78CA"/>
    <w:rsid w:val="00CF03D2"/>
    <w:rsid w:val="00D05271"/>
    <w:rsid w:val="00D1323D"/>
    <w:rsid w:val="00D15828"/>
    <w:rsid w:val="00D34892"/>
    <w:rsid w:val="00D41FEC"/>
    <w:rsid w:val="00D4724D"/>
    <w:rsid w:val="00D475EC"/>
    <w:rsid w:val="00D52662"/>
    <w:rsid w:val="00D630F8"/>
    <w:rsid w:val="00D6438A"/>
    <w:rsid w:val="00D67200"/>
    <w:rsid w:val="00D72CAC"/>
    <w:rsid w:val="00D76E0D"/>
    <w:rsid w:val="00D91AA6"/>
    <w:rsid w:val="00D930A9"/>
    <w:rsid w:val="00D9466A"/>
    <w:rsid w:val="00DC3F22"/>
    <w:rsid w:val="00DC7235"/>
    <w:rsid w:val="00DE0C2C"/>
    <w:rsid w:val="00DE4B4B"/>
    <w:rsid w:val="00DE7B2F"/>
    <w:rsid w:val="00DF0498"/>
    <w:rsid w:val="00DF3F72"/>
    <w:rsid w:val="00DF4F86"/>
    <w:rsid w:val="00E0710B"/>
    <w:rsid w:val="00E074AC"/>
    <w:rsid w:val="00E116D7"/>
    <w:rsid w:val="00E12591"/>
    <w:rsid w:val="00E20D00"/>
    <w:rsid w:val="00E304FF"/>
    <w:rsid w:val="00E35E02"/>
    <w:rsid w:val="00E4690D"/>
    <w:rsid w:val="00E54C07"/>
    <w:rsid w:val="00E56AA4"/>
    <w:rsid w:val="00E56C85"/>
    <w:rsid w:val="00E61921"/>
    <w:rsid w:val="00E6579F"/>
    <w:rsid w:val="00E93D43"/>
    <w:rsid w:val="00E96F12"/>
    <w:rsid w:val="00E97CCD"/>
    <w:rsid w:val="00EA04B5"/>
    <w:rsid w:val="00EB2574"/>
    <w:rsid w:val="00EB2981"/>
    <w:rsid w:val="00EB61D4"/>
    <w:rsid w:val="00EE32CA"/>
    <w:rsid w:val="00EE6F40"/>
    <w:rsid w:val="00EE7525"/>
    <w:rsid w:val="00EF3888"/>
    <w:rsid w:val="00EF63A5"/>
    <w:rsid w:val="00EF786B"/>
    <w:rsid w:val="00F00B92"/>
    <w:rsid w:val="00F07AC2"/>
    <w:rsid w:val="00F129F8"/>
    <w:rsid w:val="00F14603"/>
    <w:rsid w:val="00F2007F"/>
    <w:rsid w:val="00F21705"/>
    <w:rsid w:val="00F34BAC"/>
    <w:rsid w:val="00F42251"/>
    <w:rsid w:val="00F42B36"/>
    <w:rsid w:val="00F504F8"/>
    <w:rsid w:val="00F5321C"/>
    <w:rsid w:val="00F630CC"/>
    <w:rsid w:val="00F7188F"/>
    <w:rsid w:val="00F73CE6"/>
    <w:rsid w:val="00F76B71"/>
    <w:rsid w:val="00F95FDE"/>
    <w:rsid w:val="00FA1D34"/>
    <w:rsid w:val="00FB69DE"/>
    <w:rsid w:val="00FC2462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F5603-CD89-44B8-BD3E-F897D5F8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31A"/>
  </w:style>
  <w:style w:type="paragraph" w:styleId="1">
    <w:name w:val="heading 1"/>
    <w:basedOn w:val="a"/>
    <w:link w:val="10"/>
    <w:uiPriority w:val="9"/>
    <w:qFormat/>
    <w:rsid w:val="00C20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73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20C65"/>
  </w:style>
  <w:style w:type="character" w:customStyle="1" w:styleId="hl">
    <w:name w:val="hl"/>
    <w:basedOn w:val="a0"/>
    <w:rsid w:val="00C20C65"/>
  </w:style>
  <w:style w:type="character" w:styleId="a5">
    <w:name w:val="Hyperlink"/>
    <w:basedOn w:val="a0"/>
    <w:uiPriority w:val="99"/>
    <w:unhideWhenUsed/>
    <w:rsid w:val="00C20C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0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0C6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53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3919"/>
  </w:style>
  <w:style w:type="paragraph" w:styleId="aa">
    <w:name w:val="footer"/>
    <w:basedOn w:val="a"/>
    <w:link w:val="ab"/>
    <w:uiPriority w:val="99"/>
    <w:unhideWhenUsed/>
    <w:rsid w:val="00053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3919"/>
  </w:style>
  <w:style w:type="paragraph" w:customStyle="1" w:styleId="ac">
    <w:name w:val="Знак"/>
    <w:basedOn w:val="a"/>
    <w:rsid w:val="00C628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harStyle3">
    <w:name w:val="Char Style 3"/>
    <w:basedOn w:val="a0"/>
    <w:link w:val="Style2"/>
    <w:uiPriority w:val="99"/>
    <w:locked/>
    <w:rsid w:val="0045257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52577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rsid w:val="00CA5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F14603"/>
  </w:style>
  <w:style w:type="paragraph" w:styleId="ad">
    <w:name w:val="No Spacing"/>
    <w:uiPriority w:val="1"/>
    <w:qFormat/>
    <w:rsid w:val="00EA04B5"/>
    <w:pPr>
      <w:spacing w:after="0" w:line="240" w:lineRule="auto"/>
    </w:pPr>
  </w:style>
  <w:style w:type="character" w:styleId="ae">
    <w:name w:val="Strong"/>
    <w:basedOn w:val="a0"/>
    <w:uiPriority w:val="22"/>
    <w:qFormat/>
    <w:rsid w:val="00DF4F86"/>
    <w:rPr>
      <w:b/>
      <w:bCs/>
    </w:rPr>
  </w:style>
  <w:style w:type="paragraph" w:styleId="af">
    <w:name w:val="Normal (Web)"/>
    <w:basedOn w:val="a"/>
    <w:uiPriority w:val="99"/>
    <w:unhideWhenUsed/>
    <w:rsid w:val="006B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D1582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1582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15828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A90E0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90E0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90E0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90E0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90E0E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8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34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5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1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4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9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4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so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45EC4-D333-46E7-9CD0-13765CE9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3257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2019-08-14T09:34:00Z</cp:lastPrinted>
  <dcterms:created xsi:type="dcterms:W3CDTF">2019-08-14T09:34:00Z</dcterms:created>
  <dcterms:modified xsi:type="dcterms:W3CDTF">2019-09-05T13:14:00Z</dcterms:modified>
</cp:coreProperties>
</file>