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112" w:rsidRDefault="002278C0" w:rsidP="007D3112">
      <w:pPr>
        <w:shd w:val="clear" w:color="auto" w:fill="FFFFFF"/>
        <w:spacing w:after="150" w:line="315" w:lineRule="atLeast"/>
        <w:rPr>
          <w:bCs w:val="0"/>
        </w:rPr>
      </w:pPr>
      <w:r>
        <w:rPr>
          <w:bCs w:val="0"/>
        </w:rPr>
        <w:t>А</w:t>
      </w:r>
      <w:r w:rsidR="006C3955">
        <w:rPr>
          <w:bCs w:val="0"/>
        </w:rPr>
        <w:t>кционерное общество</w:t>
      </w:r>
      <w:r>
        <w:rPr>
          <w:bCs w:val="0"/>
        </w:rPr>
        <w:t xml:space="preserve">                          </w:t>
      </w:r>
      <w:r>
        <w:rPr>
          <w:bCs w:val="0"/>
        </w:rPr>
        <w:tab/>
      </w:r>
      <w:r>
        <w:rPr>
          <w:bCs w:val="0"/>
        </w:rPr>
        <w:tab/>
      </w:r>
      <w:r w:rsidR="00A84D6E">
        <w:rPr>
          <w:bCs w:val="0"/>
        </w:rPr>
        <w:t xml:space="preserve">                   </w:t>
      </w:r>
      <w:r>
        <w:rPr>
          <w:bCs w:val="0"/>
        </w:rPr>
        <w:t xml:space="preserve">  </w:t>
      </w:r>
      <w:r w:rsidR="00DA515B" w:rsidRPr="00DA515B">
        <w:rPr>
          <w:bCs w:val="0"/>
        </w:rPr>
        <w:t>УТВЕРЖДАЮ</w:t>
      </w:r>
      <w:r w:rsidR="00DA515B" w:rsidRPr="00DA515B">
        <w:rPr>
          <w:bCs w:val="0"/>
        </w:rPr>
        <w:br/>
      </w:r>
      <w:r w:rsidR="007D3112">
        <w:rPr>
          <w:bCs w:val="0"/>
        </w:rPr>
        <w:t>«Космопроджект</w:t>
      </w:r>
      <w:r w:rsidR="00DA515B" w:rsidRPr="00DA515B">
        <w:rPr>
          <w:bCs w:val="0"/>
        </w:rPr>
        <w:t>»</w:t>
      </w:r>
      <w:r>
        <w:rPr>
          <w:bCs w:val="0"/>
        </w:rPr>
        <w:t xml:space="preserve">                               </w:t>
      </w:r>
      <w:r w:rsidR="007D3112">
        <w:rPr>
          <w:bCs w:val="0"/>
        </w:rPr>
        <w:tab/>
      </w:r>
      <w:r w:rsidR="007D3112">
        <w:rPr>
          <w:bCs w:val="0"/>
        </w:rPr>
        <w:tab/>
      </w:r>
      <w:r>
        <w:rPr>
          <w:bCs w:val="0"/>
        </w:rPr>
        <w:t xml:space="preserve"> </w:t>
      </w:r>
      <w:r w:rsidR="00A84D6E">
        <w:rPr>
          <w:bCs w:val="0"/>
        </w:rPr>
        <w:t xml:space="preserve">                   </w:t>
      </w:r>
      <w:r>
        <w:rPr>
          <w:bCs w:val="0"/>
        </w:rPr>
        <w:t xml:space="preserve"> </w:t>
      </w:r>
      <w:r w:rsidR="006C3955">
        <w:rPr>
          <w:bCs w:val="0"/>
        </w:rPr>
        <w:t>Генеральный д</w:t>
      </w:r>
      <w:r w:rsidR="00DA515B" w:rsidRPr="00DA515B">
        <w:rPr>
          <w:bCs w:val="0"/>
        </w:rPr>
        <w:t>иректор</w:t>
      </w:r>
      <w:r w:rsidR="00DA515B" w:rsidRPr="00DA515B">
        <w:rPr>
          <w:bCs w:val="0"/>
        </w:rPr>
        <w:br/>
        <w:t>(</w:t>
      </w:r>
      <w:r w:rsidR="007D3112">
        <w:rPr>
          <w:bCs w:val="0"/>
        </w:rPr>
        <w:t>АО «Космопроджект</w:t>
      </w:r>
      <w:r w:rsidR="00DA515B" w:rsidRPr="00DA515B">
        <w:rPr>
          <w:bCs w:val="0"/>
        </w:rPr>
        <w:t>»)</w:t>
      </w:r>
      <w:r>
        <w:rPr>
          <w:bCs w:val="0"/>
        </w:rPr>
        <w:t xml:space="preserve">                               </w:t>
      </w:r>
      <w:r w:rsidR="00A84D6E">
        <w:rPr>
          <w:bCs w:val="0"/>
        </w:rPr>
        <w:t xml:space="preserve">       </w:t>
      </w:r>
      <w:r>
        <w:rPr>
          <w:bCs w:val="0"/>
        </w:rPr>
        <w:t xml:space="preserve">   </w:t>
      </w:r>
      <w:r w:rsidR="00A84D6E">
        <w:rPr>
          <w:bCs w:val="0"/>
        </w:rPr>
        <w:t xml:space="preserve">                     </w:t>
      </w:r>
      <w:r>
        <w:rPr>
          <w:bCs w:val="0"/>
        </w:rPr>
        <w:t xml:space="preserve"> </w:t>
      </w:r>
      <w:r w:rsidR="00DA515B" w:rsidRPr="00DA515B">
        <w:rPr>
          <w:bCs w:val="0"/>
        </w:rPr>
        <w:t>_</w:t>
      </w:r>
      <w:r w:rsidR="007D3112" w:rsidRPr="007D3112">
        <w:rPr>
          <w:bCs w:val="0"/>
          <w:i/>
          <w:u w:val="single"/>
        </w:rPr>
        <w:t>Чумизо</w:t>
      </w:r>
      <w:r w:rsidR="007D3112">
        <w:rPr>
          <w:bCs w:val="0"/>
          <w:i/>
        </w:rPr>
        <w:t>в</w:t>
      </w:r>
      <w:r w:rsidR="00DA515B" w:rsidRPr="007D3112">
        <w:rPr>
          <w:bCs w:val="0"/>
          <w:i/>
        </w:rPr>
        <w:t>_</w:t>
      </w:r>
      <w:r w:rsidR="00DA515B" w:rsidRPr="00DA515B">
        <w:rPr>
          <w:bCs w:val="0"/>
        </w:rPr>
        <w:t xml:space="preserve">_ </w:t>
      </w:r>
      <w:r w:rsidR="007D3112">
        <w:rPr>
          <w:bCs w:val="0"/>
        </w:rPr>
        <w:t>Е.И. Чумизов</w:t>
      </w:r>
      <w:r>
        <w:rPr>
          <w:bCs w:val="0"/>
        </w:rPr>
        <w:t xml:space="preserve">                                           </w:t>
      </w:r>
      <w:r w:rsidR="00DA515B" w:rsidRPr="00DA515B">
        <w:rPr>
          <w:bCs w:val="0"/>
        </w:rPr>
        <w:t xml:space="preserve"> </w:t>
      </w:r>
    </w:p>
    <w:p w:rsidR="00321D95" w:rsidRDefault="00321D95" w:rsidP="00DA515B">
      <w:pPr>
        <w:shd w:val="clear" w:color="auto" w:fill="FFFFFF"/>
        <w:spacing w:after="150" w:line="315" w:lineRule="atLeast"/>
        <w:rPr>
          <w:b/>
        </w:rPr>
      </w:pPr>
    </w:p>
    <w:p w:rsidR="00DA515B" w:rsidRPr="00DA515B" w:rsidRDefault="00DA515B" w:rsidP="00DA515B">
      <w:pPr>
        <w:shd w:val="clear" w:color="auto" w:fill="FFFFFF"/>
        <w:spacing w:after="150" w:line="315" w:lineRule="atLeast"/>
        <w:rPr>
          <w:bCs w:val="0"/>
        </w:rPr>
      </w:pPr>
      <w:r w:rsidRPr="00DA515B">
        <w:rPr>
          <w:b/>
        </w:rPr>
        <w:t>НОМЕНКЛАТУРА ДЕЛ</w:t>
      </w:r>
    </w:p>
    <w:p w:rsidR="00DA515B" w:rsidRPr="00DA515B" w:rsidRDefault="00BD4039" w:rsidP="00DA515B">
      <w:pPr>
        <w:shd w:val="clear" w:color="auto" w:fill="FFFFFF"/>
        <w:spacing w:after="150" w:line="315" w:lineRule="atLeast"/>
        <w:rPr>
          <w:bCs w:val="0"/>
        </w:rPr>
      </w:pPr>
      <w:r>
        <w:rPr>
          <w:bCs w:val="0"/>
        </w:rPr>
        <w:t>30</w:t>
      </w:r>
      <w:r w:rsidR="007D3112">
        <w:rPr>
          <w:bCs w:val="0"/>
        </w:rPr>
        <w:t>.12.</w:t>
      </w:r>
      <w:r w:rsidR="00A84D6E">
        <w:rPr>
          <w:bCs w:val="0"/>
        </w:rPr>
        <w:t>201</w:t>
      </w:r>
      <w:r>
        <w:rPr>
          <w:bCs w:val="0"/>
        </w:rPr>
        <w:t>9</w:t>
      </w:r>
      <w:r w:rsidR="00A84D6E">
        <w:rPr>
          <w:bCs w:val="0"/>
        </w:rPr>
        <w:t xml:space="preserve">    </w:t>
      </w:r>
      <w:r w:rsidR="007D3112">
        <w:rPr>
          <w:bCs w:val="0"/>
        </w:rPr>
        <w:t>№ 4</w:t>
      </w:r>
      <w:r w:rsidR="00DA515B" w:rsidRPr="00DA515B">
        <w:rPr>
          <w:bCs w:val="0"/>
        </w:rPr>
        <w:br/>
        <w:t xml:space="preserve">г. </w:t>
      </w:r>
      <w:r w:rsidR="007D3112">
        <w:rPr>
          <w:bCs w:val="0"/>
        </w:rPr>
        <w:t>Дубна</w:t>
      </w:r>
    </w:p>
    <w:p w:rsidR="00DA515B" w:rsidRPr="00DA515B" w:rsidRDefault="007D3112" w:rsidP="00DA515B">
      <w:pPr>
        <w:shd w:val="clear" w:color="auto" w:fill="FFFFFF"/>
        <w:spacing w:after="150" w:line="315" w:lineRule="atLeast"/>
        <w:rPr>
          <w:bCs w:val="0"/>
        </w:rPr>
      </w:pPr>
      <w:r>
        <w:rPr>
          <w:bCs w:val="0"/>
        </w:rPr>
        <w:t xml:space="preserve">На </w:t>
      </w:r>
      <w:r w:rsidR="00A84D6E">
        <w:rPr>
          <w:bCs w:val="0"/>
        </w:rPr>
        <w:t>20</w:t>
      </w:r>
      <w:r w:rsidR="00BD4039">
        <w:rPr>
          <w:bCs w:val="0"/>
        </w:rPr>
        <w:t>20</w:t>
      </w:r>
      <w:r w:rsidR="00A84D6E" w:rsidRPr="00DA515B">
        <w:rPr>
          <w:bCs w:val="0"/>
        </w:rPr>
        <w:t xml:space="preserve"> </w:t>
      </w:r>
      <w:r w:rsidR="00DA515B" w:rsidRPr="00DA515B">
        <w:rPr>
          <w:bCs w:val="0"/>
        </w:rPr>
        <w:t>год</w:t>
      </w:r>
    </w:p>
    <w:tbl>
      <w:tblPr>
        <w:tblW w:w="9390" w:type="dxa"/>
        <w:tblCellSpacing w:w="0" w:type="dxa"/>
        <w:tblInd w:w="-1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000"/>
      </w:tblPr>
      <w:tblGrid>
        <w:gridCol w:w="29"/>
        <w:gridCol w:w="861"/>
        <w:gridCol w:w="19"/>
        <w:gridCol w:w="44"/>
        <w:gridCol w:w="3225"/>
        <w:gridCol w:w="137"/>
        <w:gridCol w:w="34"/>
        <w:gridCol w:w="1087"/>
        <w:gridCol w:w="84"/>
        <w:gridCol w:w="89"/>
        <w:gridCol w:w="1415"/>
        <w:gridCol w:w="25"/>
        <w:gridCol w:w="28"/>
        <w:gridCol w:w="2313"/>
      </w:tblGrid>
      <w:tr w:rsidR="0016481C" w:rsidRPr="00DA515B" w:rsidTr="002655F7">
        <w:trPr>
          <w:trHeight w:val="135"/>
          <w:tblCellSpacing w:w="0" w:type="dxa"/>
        </w:trPr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16481C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Индекс дела</w:t>
            </w:r>
          </w:p>
        </w:tc>
        <w:tc>
          <w:tcPr>
            <w:tcW w:w="3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16481C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Заголовок дела</w:t>
            </w:r>
          </w:p>
        </w:tc>
        <w:tc>
          <w:tcPr>
            <w:tcW w:w="1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16481C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Количество дел</w:t>
            </w:r>
          </w:p>
        </w:tc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Срок хранения дела, номера статей по Перечню</w:t>
            </w:r>
            <w:r w:rsidR="00BD2512" w:rsidRPr="00BD2512">
              <w:rPr>
                <w:bCs w:val="0"/>
              </w:rPr>
              <w:t>*</w:t>
            </w:r>
          </w:p>
        </w:tc>
        <w:tc>
          <w:tcPr>
            <w:tcW w:w="2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Примечание</w:t>
            </w:r>
          </w:p>
        </w:tc>
      </w:tr>
      <w:tr w:rsidR="0016481C" w:rsidRPr="00DA515B" w:rsidTr="002655F7">
        <w:trPr>
          <w:trHeight w:val="315"/>
          <w:tblCellSpacing w:w="0" w:type="dxa"/>
        </w:trPr>
        <w:tc>
          <w:tcPr>
            <w:tcW w:w="89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1</w:t>
            </w:r>
          </w:p>
        </w:tc>
        <w:tc>
          <w:tcPr>
            <w:tcW w:w="32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2</w:t>
            </w:r>
          </w:p>
        </w:tc>
        <w:tc>
          <w:tcPr>
            <w:tcW w:w="125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3</w:t>
            </w:r>
          </w:p>
        </w:tc>
        <w:tc>
          <w:tcPr>
            <w:tcW w:w="158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4</w:t>
            </w:r>
          </w:p>
        </w:tc>
        <w:tc>
          <w:tcPr>
            <w:tcW w:w="2366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after="150" w:line="315" w:lineRule="atLeast"/>
              <w:jc w:val="center"/>
              <w:rPr>
                <w:bCs w:val="0"/>
              </w:rPr>
            </w:pPr>
            <w:r>
              <w:rPr>
                <w:bCs w:val="0"/>
              </w:rPr>
              <w:t>5</w:t>
            </w:r>
          </w:p>
        </w:tc>
      </w:tr>
      <w:tr w:rsidR="0016481C" w:rsidRPr="00DA515B" w:rsidTr="002655F7">
        <w:trPr>
          <w:trHeight w:val="315"/>
          <w:tblCellSpacing w:w="0" w:type="dxa"/>
        </w:trPr>
        <w:tc>
          <w:tcPr>
            <w:tcW w:w="939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2655F7" w:rsidRDefault="0016481C" w:rsidP="00DA515B">
            <w:pPr>
              <w:spacing w:after="150" w:line="315" w:lineRule="atLeast"/>
              <w:jc w:val="center"/>
              <w:rPr>
                <w:b/>
                <w:bCs w:val="0"/>
              </w:rPr>
            </w:pPr>
            <w:r w:rsidRPr="002655F7">
              <w:rPr>
                <w:b/>
                <w:bCs w:val="0"/>
              </w:rPr>
              <w:t xml:space="preserve">01. </w:t>
            </w:r>
            <w:r w:rsidR="004A23BA" w:rsidRPr="002655F7">
              <w:rPr>
                <w:b/>
                <w:bCs w:val="0"/>
              </w:rPr>
              <w:t>Общий отдел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01-01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4A23BA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У</w:t>
            </w:r>
            <w:r w:rsidR="0016481C" w:rsidRPr="00DA515B">
              <w:rPr>
                <w:bCs w:val="0"/>
              </w:rPr>
              <w:t xml:space="preserve">став </w:t>
            </w:r>
            <w:r>
              <w:rPr>
                <w:bCs w:val="0"/>
              </w:rPr>
              <w:t>АО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A84D6E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50</w:t>
            </w:r>
            <w:r w:rsidR="0016481C" w:rsidRPr="00DA515B">
              <w:rPr>
                <w:bCs w:val="0"/>
              </w:rPr>
              <w:t>а,</w:t>
            </w:r>
            <w:r w:rsidR="00A84D6E">
              <w:rPr>
                <w:bCs w:val="0"/>
              </w:rPr>
              <w:t xml:space="preserve"> </w:t>
            </w:r>
            <w:r>
              <w:rPr>
                <w:bCs w:val="0"/>
              </w:rPr>
              <w:t xml:space="preserve">ст. </w:t>
            </w:r>
            <w:r w:rsidR="0016481C" w:rsidRPr="00DA515B">
              <w:rPr>
                <w:bCs w:val="0"/>
              </w:rPr>
              <w:t>51-53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Перечень типовых управленческих архивных документов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01-02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 xml:space="preserve">Положения об органах управления 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57</w:t>
            </w:r>
            <w:r w:rsidR="0016481C" w:rsidRPr="00DA515B">
              <w:rPr>
                <w:bCs w:val="0"/>
              </w:rPr>
              <w:t>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A84D6E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 xml:space="preserve">Переходящее с </w:t>
            </w:r>
            <w:r w:rsidR="00A84D6E" w:rsidRPr="00DA515B">
              <w:rPr>
                <w:bCs w:val="0"/>
              </w:rPr>
              <w:t>20</w:t>
            </w:r>
            <w:r w:rsidR="00A84D6E">
              <w:rPr>
                <w:bCs w:val="0"/>
              </w:rPr>
              <w:t>1</w:t>
            </w:r>
            <w:r w:rsidR="00BD4039">
              <w:rPr>
                <w:bCs w:val="0"/>
              </w:rPr>
              <w:t>9</w:t>
            </w:r>
            <w:r w:rsidR="00A84D6E" w:rsidRPr="00DA515B">
              <w:rPr>
                <w:bCs w:val="0"/>
              </w:rPr>
              <w:t xml:space="preserve"> </w:t>
            </w:r>
            <w:r w:rsidRPr="00DA515B">
              <w:rPr>
                <w:bCs w:val="0"/>
              </w:rPr>
              <w:t>г.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01-03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Штатные расписания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71</w:t>
            </w:r>
            <w:r w:rsidR="0016481C" w:rsidRPr="00DA515B">
              <w:rPr>
                <w:bCs w:val="0"/>
              </w:rPr>
              <w:t>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A84D6E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 xml:space="preserve">Переходящее с </w:t>
            </w:r>
            <w:r w:rsidR="00A84D6E">
              <w:rPr>
                <w:bCs w:val="0"/>
              </w:rPr>
              <w:t>201</w:t>
            </w:r>
            <w:r w:rsidR="00BD4039">
              <w:rPr>
                <w:bCs w:val="0"/>
              </w:rPr>
              <w:t>8</w:t>
            </w:r>
            <w:r w:rsidR="00A84D6E" w:rsidRPr="00DA515B">
              <w:rPr>
                <w:bCs w:val="0"/>
              </w:rPr>
              <w:t xml:space="preserve"> </w:t>
            </w:r>
            <w:r w:rsidRPr="00DA515B">
              <w:rPr>
                <w:bCs w:val="0"/>
              </w:rPr>
              <w:t>г.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01-04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4A23BA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Положение о структурном подразделении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55</w:t>
            </w:r>
            <w:r w:rsidR="0016481C" w:rsidRPr="00DA515B">
              <w:rPr>
                <w:bCs w:val="0"/>
              </w:rPr>
              <w:t>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A84D6E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 xml:space="preserve">Переходящее с </w:t>
            </w:r>
            <w:r w:rsidR="00A84D6E">
              <w:rPr>
                <w:bCs w:val="0"/>
              </w:rPr>
              <w:t>201</w:t>
            </w:r>
            <w:r w:rsidR="00BD4039">
              <w:rPr>
                <w:bCs w:val="0"/>
              </w:rPr>
              <w:t>7</w:t>
            </w:r>
            <w:r w:rsidR="00A84D6E" w:rsidRPr="00DA515B">
              <w:rPr>
                <w:bCs w:val="0"/>
              </w:rPr>
              <w:t xml:space="preserve"> </w:t>
            </w:r>
            <w:r w:rsidRPr="00DA515B">
              <w:rPr>
                <w:bCs w:val="0"/>
              </w:rPr>
              <w:t>г.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01-05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4A23BA" w:rsidP="00A84D6E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Приказы по основному виду хоз</w:t>
            </w:r>
            <w:r w:rsidR="0016481C" w:rsidRPr="00DA515B">
              <w:rPr>
                <w:bCs w:val="0"/>
              </w:rPr>
              <w:t>деятельности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19а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01-06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A84D6E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 xml:space="preserve">Приказы по </w:t>
            </w:r>
            <w:r w:rsidR="004A23BA">
              <w:rPr>
                <w:bCs w:val="0"/>
              </w:rPr>
              <w:t>административно-управленческим воп</w:t>
            </w:r>
            <w:r w:rsidRPr="00DA515B">
              <w:rPr>
                <w:bCs w:val="0"/>
              </w:rPr>
              <w:t>росам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5 лет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19</w:t>
            </w:r>
            <w:r w:rsidR="0016481C" w:rsidRPr="00DA515B">
              <w:rPr>
                <w:bCs w:val="0"/>
              </w:rPr>
              <w:t>в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01-07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 xml:space="preserve">Протоколы общих собраний акционеров </w:t>
            </w:r>
            <w:r w:rsidR="004A23BA">
              <w:rPr>
                <w:bCs w:val="0"/>
              </w:rPr>
              <w:t>с приложениями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18</w:t>
            </w:r>
            <w:r w:rsidR="0016481C" w:rsidRPr="00DA515B">
              <w:rPr>
                <w:bCs w:val="0"/>
              </w:rPr>
              <w:t>и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Бюллетени голосования – до прекращения деятельности АО; после прекращения – ЭПК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01-08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Инструкция по делопроизводству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27</w:t>
            </w:r>
            <w:r w:rsidR="0016481C" w:rsidRPr="00DA515B">
              <w:rPr>
                <w:bCs w:val="0"/>
              </w:rPr>
              <w:t>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A84D6E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 xml:space="preserve">Переходящее с </w:t>
            </w:r>
            <w:r w:rsidR="00A84D6E">
              <w:rPr>
                <w:bCs w:val="0"/>
              </w:rPr>
              <w:t>201</w:t>
            </w:r>
            <w:r w:rsidR="00BD4039">
              <w:rPr>
                <w:bCs w:val="0"/>
              </w:rPr>
              <w:t>7</w:t>
            </w:r>
            <w:r w:rsidR="00A84D6E" w:rsidRPr="00DA515B">
              <w:rPr>
                <w:bCs w:val="0"/>
              </w:rPr>
              <w:t xml:space="preserve"> </w:t>
            </w:r>
            <w:r w:rsidRPr="00DA515B">
              <w:rPr>
                <w:bCs w:val="0"/>
              </w:rPr>
              <w:t>г.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01-09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A84D6E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Номенклатура дел</w:t>
            </w:r>
            <w:r w:rsidR="004A23BA">
              <w:rPr>
                <w:bCs w:val="0"/>
              </w:rPr>
              <w:t xml:space="preserve"> за </w:t>
            </w:r>
            <w:r w:rsidR="00A84D6E">
              <w:rPr>
                <w:bCs w:val="0"/>
              </w:rPr>
              <w:t>201</w:t>
            </w:r>
            <w:r w:rsidR="00BD4039">
              <w:rPr>
                <w:bCs w:val="0"/>
              </w:rPr>
              <w:t>8</w:t>
            </w:r>
            <w:r w:rsidR="00A84D6E">
              <w:rPr>
                <w:bCs w:val="0"/>
              </w:rPr>
              <w:t xml:space="preserve"> </w:t>
            </w:r>
            <w:r w:rsidR="004A23BA">
              <w:rPr>
                <w:bCs w:val="0"/>
              </w:rPr>
              <w:t>г.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Постоянно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200а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bookmarkStart w:id="0" w:name="_GoBack"/>
            <w:bookmarkEnd w:id="0"/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01-10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4A23BA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Входящая корреспонденция по</w:t>
            </w:r>
            <w:r w:rsidR="0016481C" w:rsidRPr="00DA515B">
              <w:rPr>
                <w:bCs w:val="0"/>
              </w:rPr>
              <w:t xml:space="preserve"> основной деятельности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5 лет ЭПК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35, 256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4A23BA" w:rsidP="002655F7">
            <w:pPr>
              <w:spacing w:line="315" w:lineRule="atLeast"/>
              <w:jc w:val="right"/>
              <w:rPr>
                <w:bCs w:val="0"/>
              </w:rPr>
            </w:pPr>
            <w:r>
              <w:rPr>
                <w:bCs w:val="0"/>
              </w:rPr>
              <w:t>01-11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База данных регистрации входящих документов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5 лет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258</w:t>
            </w:r>
            <w:r w:rsidR="0016481C" w:rsidRPr="00DA515B">
              <w:rPr>
                <w:bCs w:val="0"/>
              </w:rPr>
              <w:t>г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Электронный документ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4A23BA" w:rsidP="002655F7">
            <w:pPr>
              <w:spacing w:line="315" w:lineRule="atLeast"/>
              <w:jc w:val="right"/>
              <w:rPr>
                <w:bCs w:val="0"/>
              </w:rPr>
            </w:pPr>
            <w:r>
              <w:rPr>
                <w:bCs w:val="0"/>
              </w:rPr>
              <w:lastRenderedPageBreak/>
              <w:t>01-12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База данных регистрации исходящих документов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5 лет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258</w:t>
            </w:r>
            <w:r w:rsidR="0016481C" w:rsidRPr="00DA515B">
              <w:rPr>
                <w:bCs w:val="0"/>
              </w:rPr>
              <w:t>г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Электронный документ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390" w:type="dxa"/>
            <w:gridSpan w:val="1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2655F7" w:rsidRDefault="0016481C" w:rsidP="002655F7">
            <w:pPr>
              <w:spacing w:after="150" w:line="315" w:lineRule="atLeast"/>
              <w:jc w:val="center"/>
              <w:rPr>
                <w:b/>
                <w:bCs w:val="0"/>
              </w:rPr>
            </w:pPr>
            <w:r w:rsidRPr="002655F7">
              <w:rPr>
                <w:b/>
                <w:bCs w:val="0"/>
              </w:rPr>
              <w:t>02. Отдел кадров</w:t>
            </w: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02-01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Должностные инструкции сотрудников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F67C99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>75 лет</w:t>
            </w:r>
            <w:r w:rsidR="001800AD">
              <w:rPr>
                <w:bCs w:val="0"/>
              </w:rPr>
              <w:t>,</w:t>
            </w:r>
            <w:r>
              <w:rPr>
                <w:bCs w:val="0"/>
              </w:rPr>
              <w:br/>
              <w:t>ст. 77</w:t>
            </w:r>
            <w:r w:rsidR="0016481C" w:rsidRPr="00DA515B">
              <w:rPr>
                <w:bCs w:val="0"/>
              </w:rPr>
              <w:t>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</w:p>
        </w:tc>
      </w:tr>
      <w:tr w:rsidR="0016481C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02-02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 xml:space="preserve">Штатные расписания </w:t>
            </w:r>
            <w:r w:rsidR="004A23BA">
              <w:rPr>
                <w:bCs w:val="0"/>
              </w:rPr>
              <w:t>(копии)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BD2512" w:rsidRDefault="00BD2512" w:rsidP="00DA515B">
            <w:pPr>
              <w:spacing w:line="315" w:lineRule="atLeast"/>
              <w:rPr>
                <w:bCs w:val="0"/>
                <w:lang w:val="en-US"/>
              </w:rPr>
            </w:pPr>
            <w:r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3 года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71б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481C" w:rsidRPr="00DA515B" w:rsidRDefault="0016481C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 xml:space="preserve">Оригиналы </w:t>
            </w:r>
            <w:r w:rsidRPr="00DA515B">
              <w:rPr>
                <w:bCs w:val="0"/>
              </w:rPr>
              <w:t>в деле 01-03</w:t>
            </w:r>
          </w:p>
        </w:tc>
      </w:tr>
      <w:tr w:rsidR="00BD2512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02-03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A84D6E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Приказы по основно</w:t>
            </w:r>
            <w:r>
              <w:rPr>
                <w:bCs w:val="0"/>
              </w:rPr>
              <w:t>му виду хоздеятельности (к</w:t>
            </w:r>
            <w:r w:rsidRPr="00DA515B">
              <w:rPr>
                <w:bCs w:val="0"/>
              </w:rPr>
              <w:t>опии</w:t>
            </w:r>
            <w:r>
              <w:rPr>
                <w:bCs w:val="0"/>
              </w:rPr>
              <w:t>)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Default="00BD2512">
            <w:r w:rsidRPr="003D4851"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До минования надобности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19а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A515B">
            <w:pPr>
              <w:spacing w:line="315" w:lineRule="atLeast"/>
              <w:rPr>
                <w:bCs w:val="0"/>
              </w:rPr>
            </w:pPr>
            <w:r>
              <w:rPr>
                <w:bCs w:val="0"/>
              </w:rPr>
              <w:t xml:space="preserve">Оригиналы </w:t>
            </w:r>
            <w:r w:rsidRPr="00DA515B">
              <w:rPr>
                <w:bCs w:val="0"/>
              </w:rPr>
              <w:t xml:space="preserve">в </w:t>
            </w:r>
            <w:r>
              <w:rPr>
                <w:bCs w:val="0"/>
              </w:rPr>
              <w:t xml:space="preserve">разделе «Общий отдел» </w:t>
            </w:r>
            <w:r w:rsidRPr="00DA515B">
              <w:rPr>
                <w:bCs w:val="0"/>
              </w:rPr>
              <w:t>в деле 01-05</w:t>
            </w:r>
          </w:p>
        </w:tc>
      </w:tr>
      <w:tr w:rsidR="00BD2512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02-04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A84D6E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 xml:space="preserve">Приказы по </w:t>
            </w:r>
            <w:r>
              <w:rPr>
                <w:bCs w:val="0"/>
              </w:rPr>
              <w:t>сотрудникам</w:t>
            </w:r>
            <w:r w:rsidRPr="00DA515B">
              <w:rPr>
                <w:bCs w:val="0"/>
              </w:rPr>
              <w:t xml:space="preserve"> (прием</w:t>
            </w:r>
            <w:r>
              <w:rPr>
                <w:bCs w:val="0"/>
              </w:rPr>
              <w:t xml:space="preserve"> на работу</w:t>
            </w:r>
            <w:r w:rsidRPr="00DA515B">
              <w:rPr>
                <w:bCs w:val="0"/>
              </w:rPr>
              <w:t xml:space="preserve">, перемещении, </w:t>
            </w:r>
            <w:r>
              <w:rPr>
                <w:bCs w:val="0"/>
              </w:rPr>
              <w:t>премирование, увольнение</w:t>
            </w:r>
            <w:r w:rsidRPr="00DA515B">
              <w:rPr>
                <w:bCs w:val="0"/>
              </w:rPr>
              <w:t xml:space="preserve"> и др.)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Default="00BD2512">
            <w:r w:rsidRPr="003D4851"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75 лет ЭПК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19б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A515B">
            <w:pPr>
              <w:spacing w:line="315" w:lineRule="atLeast"/>
              <w:rPr>
                <w:bCs w:val="0"/>
              </w:rPr>
            </w:pPr>
          </w:p>
        </w:tc>
      </w:tr>
      <w:tr w:rsidR="00BD2512" w:rsidRPr="00DA515B" w:rsidTr="002655F7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2655F7">
            <w:pPr>
              <w:spacing w:line="315" w:lineRule="atLeast"/>
              <w:jc w:val="right"/>
              <w:rPr>
                <w:bCs w:val="0"/>
              </w:rPr>
            </w:pPr>
            <w:r w:rsidRPr="00DA515B">
              <w:rPr>
                <w:bCs w:val="0"/>
              </w:rPr>
              <w:t>02-05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A84D6E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Приказы о предоставлении отпусков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Default="00BD2512">
            <w:r w:rsidRPr="003D4851"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A515B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5 лет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19б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A515B">
            <w:pPr>
              <w:spacing w:line="315" w:lineRule="atLeast"/>
              <w:rPr>
                <w:bCs w:val="0"/>
              </w:rPr>
            </w:pPr>
          </w:p>
        </w:tc>
      </w:tr>
      <w:tr w:rsidR="00BD2512" w:rsidRPr="00DA515B" w:rsidTr="00D745E4">
        <w:trPr>
          <w:tblCellSpacing w:w="0" w:type="dxa"/>
        </w:trPr>
        <w:tc>
          <w:tcPr>
            <w:tcW w:w="953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BD2512" w:rsidRDefault="00BD2512" w:rsidP="002655F7">
            <w:pPr>
              <w:spacing w:line="315" w:lineRule="atLeast"/>
              <w:jc w:val="right"/>
              <w:rPr>
                <w:bCs w:val="0"/>
                <w:lang w:val="en-US"/>
              </w:rPr>
            </w:pPr>
            <w:r w:rsidRPr="00DA515B">
              <w:rPr>
                <w:bCs w:val="0"/>
              </w:rPr>
              <w:t>02-0</w:t>
            </w:r>
            <w:r>
              <w:rPr>
                <w:bCs w:val="0"/>
                <w:lang w:val="en-US"/>
              </w:rPr>
              <w:t>6</w:t>
            </w:r>
          </w:p>
        </w:tc>
        <w:tc>
          <w:tcPr>
            <w:tcW w:w="336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A84D6E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Приказы о предоставлении отпусков</w:t>
            </w:r>
          </w:p>
        </w:tc>
        <w:tc>
          <w:tcPr>
            <w:tcW w:w="1205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Default="00BD2512">
            <w:r w:rsidRPr="003D4851">
              <w:rPr>
                <w:bCs w:val="0"/>
                <w:lang w:val="en-US"/>
              </w:rPr>
              <w:t>1</w:t>
            </w:r>
          </w:p>
        </w:tc>
        <w:tc>
          <w:tcPr>
            <w:tcW w:w="1557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745E4">
            <w:pPr>
              <w:spacing w:line="315" w:lineRule="atLeast"/>
              <w:rPr>
                <w:bCs w:val="0"/>
              </w:rPr>
            </w:pPr>
            <w:r w:rsidRPr="00DA515B">
              <w:rPr>
                <w:bCs w:val="0"/>
              </w:rPr>
              <w:t>5 лет</w:t>
            </w:r>
            <w:r w:rsidR="001800AD">
              <w:rPr>
                <w:bCs w:val="0"/>
              </w:rPr>
              <w:t>,</w:t>
            </w:r>
            <w:r w:rsidRPr="00DA515B">
              <w:rPr>
                <w:bCs w:val="0"/>
              </w:rPr>
              <w:br/>
              <w:t>ст. 19б</w:t>
            </w:r>
          </w:p>
        </w:tc>
        <w:tc>
          <w:tcPr>
            <w:tcW w:w="23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D2512" w:rsidRPr="00DA515B" w:rsidRDefault="00BD2512" w:rsidP="00D745E4">
            <w:pPr>
              <w:spacing w:line="315" w:lineRule="atLeast"/>
              <w:rPr>
                <w:bCs w:val="0"/>
              </w:rPr>
            </w:pPr>
          </w:p>
        </w:tc>
      </w:tr>
      <w:tr w:rsidR="00F67C99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9361" w:type="dxa"/>
            <w:gridSpan w:val="13"/>
            <w:tcBorders>
              <w:top w:val="inset" w:sz="6" w:space="0" w:color="C0C0C0"/>
              <w:left w:val="inset" w:sz="6" w:space="0" w:color="C0C0C0"/>
              <w:bottom w:val="single" w:sz="6" w:space="0" w:color="C0C0C0"/>
              <w:right w:val="outset" w:sz="6" w:space="0" w:color="C0C0C0"/>
            </w:tcBorders>
          </w:tcPr>
          <w:p w:rsidR="00F67C99" w:rsidRPr="000A3FED" w:rsidRDefault="002655F7" w:rsidP="000A3FED">
            <w:pPr>
              <w:jc w:val="center"/>
              <w:rPr>
                <w:b/>
              </w:rPr>
            </w:pPr>
            <w:r w:rsidRPr="000A3FED">
              <w:rPr>
                <w:b/>
              </w:rPr>
              <w:t>03</w:t>
            </w:r>
            <w:r w:rsidR="00F67C99" w:rsidRPr="000A3FED">
              <w:rPr>
                <w:b/>
              </w:rPr>
              <w:t>. Бух</w:t>
            </w:r>
            <w:r w:rsidRPr="000A3FED">
              <w:rPr>
                <w:b/>
              </w:rPr>
              <w:t>галтерия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>
              <w:t xml:space="preserve"> </w:t>
            </w:r>
            <w:r w:rsidRPr="000A3FED">
              <w:t xml:space="preserve"> 03-01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 xml:space="preserve">Инструкции и методические рекомендации по бухгалтерскому учету и отчетности 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F175AA" w:rsidRDefault="00BD2512" w:rsidP="000A3FED">
            <w:r w:rsidRPr="000A3FED">
              <w:t>3 года</w:t>
            </w:r>
            <w:r w:rsidR="001800AD">
              <w:t>,</w:t>
            </w:r>
            <w:r w:rsidR="00F175AA">
              <w:t xml:space="preserve"> </w:t>
            </w:r>
          </w:p>
          <w:p w:rsidR="00BD2512" w:rsidRPr="000A3FED" w:rsidRDefault="00BD2512" w:rsidP="000A3FED">
            <w:r w:rsidRPr="000A3FED">
              <w:t>ст. 27б</w:t>
            </w:r>
          </w:p>
          <w:p w:rsidR="00BD2512" w:rsidRPr="000A3FED" w:rsidRDefault="00BD2512" w:rsidP="000A3FED">
            <w:r w:rsidRPr="000A3FED">
              <w:t>ст.28б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После замены новыми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>
              <w:t xml:space="preserve"> </w:t>
            </w:r>
            <w:r w:rsidRPr="000A3FED">
              <w:t xml:space="preserve"> 03-02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rPr>
                <w:color w:val="000000"/>
              </w:rPr>
              <w:t>Положение об оплате труда и премировании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1800AD" w:rsidP="001800AD">
            <w:r>
              <w:t>П</w:t>
            </w:r>
            <w:r w:rsidR="00BD2512" w:rsidRPr="000A3FED">
              <w:t>остоянно</w:t>
            </w:r>
            <w:r>
              <w:t>,</w:t>
            </w:r>
            <w:r w:rsidR="00BD2512">
              <w:t xml:space="preserve"> </w:t>
            </w:r>
            <w:r w:rsidR="00BD2512" w:rsidRPr="000A3FED">
              <w:t>ст. 411а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03-03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Штатное расписание</w:t>
            </w:r>
            <w:r>
              <w:t xml:space="preserve"> </w:t>
            </w:r>
            <w:r w:rsidRPr="000A3FED">
              <w:t>(копия)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ДМН</w:t>
            </w:r>
            <w:r w:rsidR="001800AD">
              <w:t>,</w:t>
            </w:r>
            <w:r>
              <w:t xml:space="preserve">     </w:t>
            </w:r>
            <w:r w:rsidRPr="000A3FED">
              <w:t>ст. 71а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Подлинник в разделе 02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03-04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  <w:spacing w:val="-2"/>
              </w:rPr>
            </w:pPr>
            <w:r w:rsidRPr="000A3FED">
              <w:rPr>
                <w:color w:val="000000"/>
                <w:spacing w:val="-2"/>
              </w:rPr>
              <w:t>Свидетельства о постановке на учет в ИФНС, о регистрации в ФСС</w:t>
            </w:r>
          </w:p>
          <w:p w:rsidR="00BD2512" w:rsidRPr="000A3FED" w:rsidRDefault="00BD2512" w:rsidP="000A3FED">
            <w:pPr>
              <w:rPr>
                <w:color w:val="000000"/>
                <w:spacing w:val="-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1800AD" w:rsidP="001800AD">
            <w:r>
              <w:t>П</w:t>
            </w:r>
            <w:r w:rsidR="00BD2512" w:rsidRPr="000A3FED">
              <w:t>остоянно</w:t>
            </w:r>
            <w:r>
              <w:t>,</w:t>
            </w:r>
            <w:r w:rsidR="00BD2512" w:rsidRPr="000A3FED">
              <w:t xml:space="preserve"> ст. 381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03-05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Годовой бухгалтерский отчет организации</w:t>
            </w:r>
          </w:p>
          <w:p w:rsidR="00BD2512" w:rsidRPr="000A3FED" w:rsidRDefault="00BD2512" w:rsidP="000A3FED"/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1800AD" w:rsidP="000A3FED">
            <w:r>
              <w:t>П</w:t>
            </w:r>
            <w:r w:rsidR="00BD2512" w:rsidRPr="000A3FED">
              <w:t>остоянно</w:t>
            </w:r>
            <w:r>
              <w:t>,</w:t>
            </w:r>
            <w:r w:rsidR="00BD2512" w:rsidRPr="000A3FED">
              <w:t xml:space="preserve"> ст. 351б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03-06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Документы (протоколы, акты) о переоценке основных фондов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1800AD" w:rsidP="001800AD">
            <w:r>
              <w:t>П</w:t>
            </w:r>
            <w:r w:rsidR="00BD2512" w:rsidRPr="000A3FED">
              <w:t>остоянно</w:t>
            </w:r>
            <w:r>
              <w:t>,</w:t>
            </w:r>
            <w:r w:rsidR="00BD2512">
              <w:t xml:space="preserve">         </w:t>
            </w:r>
            <w:r w:rsidR="00BD2512" w:rsidRPr="000A3FED">
              <w:t>ст. 429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03-07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Документы (протоколы, акты) об инвентаризации имущества и ТМЦ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1800AD" w:rsidP="001800AD">
            <w:r>
              <w:t>П</w:t>
            </w:r>
            <w:r w:rsidR="00BD2512" w:rsidRPr="000A3FED">
              <w:t>остоянно</w:t>
            </w:r>
            <w:r>
              <w:t>,</w:t>
            </w:r>
            <w:r w:rsidR="00BD2512">
              <w:t xml:space="preserve">    </w:t>
            </w:r>
            <w:r w:rsidR="00BD2512" w:rsidRPr="000A3FED">
              <w:t xml:space="preserve"> ст. 427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О ТМЦ</w:t>
            </w:r>
            <w:r w:rsidR="001800AD">
              <w:t xml:space="preserve"> </w:t>
            </w:r>
            <w:r w:rsidRPr="000A3FED">
              <w:t>=</w:t>
            </w:r>
            <w:r w:rsidR="001800AD">
              <w:t xml:space="preserve"> </w:t>
            </w:r>
            <w:r w:rsidRPr="000A3FED">
              <w:t>5 лет</w:t>
            </w:r>
          </w:p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03-08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Документы (заявления, списки, справки, заключения) об оплате листков нетрудоспособности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21D95" w:rsidRDefault="00BD2512" w:rsidP="000A3FED">
            <w:r w:rsidRPr="000A3FED">
              <w:t>5 лет</w:t>
            </w:r>
            <w:r w:rsidR="001800AD">
              <w:t>,</w:t>
            </w:r>
            <w:r>
              <w:t xml:space="preserve">      </w:t>
            </w:r>
            <w:r w:rsidRPr="000A3FED">
              <w:t xml:space="preserve"> </w:t>
            </w:r>
          </w:p>
          <w:p w:rsidR="00BD2512" w:rsidRPr="000A3FED" w:rsidRDefault="00BD2512" w:rsidP="000A3FED">
            <w:r w:rsidRPr="000A3FED">
              <w:t>ст. 415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03-09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Первичные бухгалтерские документы (кассовые, банковские документы,</w:t>
            </w:r>
            <w:r>
              <w:rPr>
                <w:color w:val="000000"/>
              </w:rPr>
              <w:t xml:space="preserve"> </w:t>
            </w:r>
            <w:r w:rsidRPr="000A3FED">
              <w:rPr>
                <w:color w:val="000000"/>
              </w:rPr>
              <w:t xml:space="preserve">табели, акты о приеме-передаче, списании активов и ТМЦ квитанции, счета-фактуры, </w:t>
            </w:r>
            <w:r w:rsidRPr="000A3FED">
              <w:rPr>
                <w:color w:val="000000"/>
              </w:rPr>
              <w:lastRenderedPageBreak/>
              <w:t>накладные и авансовые отчеты)</w:t>
            </w:r>
          </w:p>
          <w:p w:rsidR="00BD2512" w:rsidRPr="000A3FED" w:rsidRDefault="00BD2512" w:rsidP="000A3FED">
            <w:pPr>
              <w:rPr>
                <w:color w:val="000000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lastRenderedPageBreak/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5 лет</w:t>
            </w:r>
            <w:r w:rsidR="001800AD">
              <w:t>,</w:t>
            </w:r>
          </w:p>
          <w:p w:rsidR="00BD2512" w:rsidRPr="000A3FED" w:rsidRDefault="00BD2512" w:rsidP="000A3FED">
            <w:r w:rsidRPr="000A3FED">
              <w:t>ст. 362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lastRenderedPageBreak/>
              <w:t>03-10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Договоры по основной хоздеятельно</w:t>
            </w:r>
            <w:r>
              <w:rPr>
                <w:color w:val="000000"/>
              </w:rPr>
              <w:t>с</w:t>
            </w:r>
            <w:r w:rsidRPr="000A3FED">
              <w:rPr>
                <w:color w:val="000000"/>
              </w:rPr>
              <w:t>ти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5 лет ЭПК</w:t>
            </w:r>
            <w:r w:rsidR="001800AD">
              <w:t>,</w:t>
            </w:r>
            <w:r>
              <w:t xml:space="preserve">  </w:t>
            </w:r>
            <w:r w:rsidRPr="000A3FED">
              <w:t xml:space="preserve"> ст. 436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После истечения срока действия договора</w:t>
            </w:r>
          </w:p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03-11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Расчетные ведомости на выдачу зарплаты работникам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5 лет</w:t>
            </w:r>
            <w:r w:rsidR="001800AD">
              <w:t>,</w:t>
            </w:r>
          </w:p>
          <w:p w:rsidR="00BD2512" w:rsidRPr="000A3FED" w:rsidRDefault="00BD2512" w:rsidP="000A3FED">
            <w:r w:rsidRPr="000A3FED">
              <w:t>ст. 412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отсутствии лицевых счетов – 75 лет, при условии проведения ревизии</w:t>
            </w:r>
          </w:p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03-12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Оборотные ведомости по учету материалов, инвентаря, оборудования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21D95" w:rsidRDefault="00BD2512" w:rsidP="000A3FED">
            <w:r w:rsidRPr="000A3FED">
              <w:t>5 лет</w:t>
            </w:r>
            <w:r w:rsidR="001800AD">
              <w:t>,</w:t>
            </w:r>
            <w:r>
              <w:t xml:space="preserve">        </w:t>
            </w:r>
          </w:p>
          <w:p w:rsidR="00BD2512" w:rsidRPr="000A3FED" w:rsidRDefault="00BD2512" w:rsidP="000A3FED">
            <w:r w:rsidRPr="000A3FED">
              <w:t>ст. 361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03-13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Листки нетрудоспособности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21D95" w:rsidRDefault="00BD2512" w:rsidP="000A3FED">
            <w:r w:rsidRPr="000A3FED">
              <w:t>5 лет</w:t>
            </w:r>
            <w:r w:rsidR="001800AD">
              <w:t>,</w:t>
            </w:r>
            <w:r>
              <w:t xml:space="preserve">     </w:t>
            </w:r>
            <w:r w:rsidRPr="000A3FED">
              <w:t xml:space="preserve"> </w:t>
            </w:r>
          </w:p>
          <w:p w:rsidR="00BD2512" w:rsidRPr="000A3FED" w:rsidRDefault="00BD2512" w:rsidP="000A3FED">
            <w:r w:rsidRPr="000A3FED">
              <w:t>ст. 896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/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03-14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Кассовая книга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21D95" w:rsidRDefault="00BD2512" w:rsidP="000A3FED">
            <w:r w:rsidRPr="000A3FED">
              <w:t>5 лет</w:t>
            </w:r>
            <w:r w:rsidR="001800AD">
              <w:t>,</w:t>
            </w:r>
            <w:r>
              <w:t xml:space="preserve">        </w:t>
            </w:r>
          </w:p>
          <w:p w:rsidR="00BD2512" w:rsidRPr="000A3FED" w:rsidRDefault="00BD2512" w:rsidP="000A3FED">
            <w:r w:rsidRPr="000A3FED">
              <w:t>ст. 362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03-15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Главная книга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21D95" w:rsidRDefault="00BD2512" w:rsidP="000A3FED">
            <w:r w:rsidRPr="000A3FED">
              <w:t>5 лет</w:t>
            </w:r>
            <w:r w:rsidR="001800AD">
              <w:t>,</w:t>
            </w:r>
            <w:r>
              <w:t xml:space="preserve">        </w:t>
            </w:r>
          </w:p>
          <w:p w:rsidR="00BD2512" w:rsidRPr="000A3FED" w:rsidRDefault="00BD2512" w:rsidP="000A3FED">
            <w:r w:rsidRPr="000A3FED">
              <w:t>ст. 361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03-16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pPr>
              <w:rPr>
                <w:color w:val="000000"/>
              </w:rPr>
            </w:pPr>
            <w:r w:rsidRPr="000A3FED">
              <w:rPr>
                <w:color w:val="000000"/>
              </w:rPr>
              <w:t>Карточки учета основных средств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5 лет</w:t>
            </w:r>
            <w:r w:rsidR="001800AD">
              <w:t>,</w:t>
            </w:r>
          </w:p>
          <w:p w:rsidR="00BD2512" w:rsidRPr="000A3FED" w:rsidRDefault="00BD2512" w:rsidP="000A3FED">
            <w:r w:rsidRPr="000A3FED">
              <w:t>ст. 459д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03-17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Журнал регистрации</w:t>
            </w:r>
            <w:r>
              <w:t xml:space="preserve"> </w:t>
            </w:r>
            <w:r w:rsidRPr="000A3FED">
              <w:t>доверенностей</w:t>
            </w:r>
          </w:p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single" w:sz="6" w:space="0" w:color="C0C0C0"/>
            </w:tcBorders>
          </w:tcPr>
          <w:p w:rsidR="00321D95" w:rsidRDefault="00BD2512" w:rsidP="000A3FED">
            <w:r w:rsidRPr="000A3FED">
              <w:t>5 лет</w:t>
            </w:r>
            <w:r w:rsidR="001800AD">
              <w:t>,</w:t>
            </w:r>
            <w:r>
              <w:t xml:space="preserve">      </w:t>
            </w:r>
            <w:r w:rsidRPr="000A3FED">
              <w:t xml:space="preserve"> </w:t>
            </w:r>
          </w:p>
          <w:p w:rsidR="00BD2512" w:rsidRPr="000A3FED" w:rsidRDefault="00BD2512" w:rsidP="000A3FED">
            <w:r w:rsidRPr="000A3FED">
              <w:t>ст.</w:t>
            </w:r>
            <w:r>
              <w:t xml:space="preserve"> </w:t>
            </w:r>
            <w:r w:rsidRPr="000A3FED">
              <w:t>459т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single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  <w:tr w:rsidR="00BD2512" w:rsidTr="000A3FED">
        <w:tblPrEx>
          <w:tblCellSpacing w:w="0" w:type="nil"/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shd w:val="clear" w:color="auto" w:fill="auto"/>
          <w:tblCellMar>
            <w:left w:w="70" w:type="dxa"/>
            <w:right w:w="70" w:type="dxa"/>
          </w:tblCellMar>
          <w:tblLook w:val="00A0"/>
        </w:tblPrEx>
        <w:trPr>
          <w:gridBefore w:val="1"/>
          <w:wBefore w:w="29" w:type="dxa"/>
          <w:trHeight w:val="120"/>
        </w:trPr>
        <w:tc>
          <w:tcPr>
            <w:tcW w:w="880" w:type="dxa"/>
            <w:gridSpan w:val="2"/>
            <w:tcBorders>
              <w:top w:val="single" w:sz="6" w:space="0" w:color="C0C0C0"/>
              <w:left w:val="inset" w:sz="6" w:space="0" w:color="C0C0C0"/>
              <w:bottom w:val="outset" w:sz="6" w:space="0" w:color="C0C0C0"/>
              <w:right w:val="single" w:sz="6" w:space="0" w:color="C0C0C0"/>
            </w:tcBorders>
          </w:tcPr>
          <w:p w:rsidR="00BD2512" w:rsidRPr="000A3FED" w:rsidRDefault="00BD2512" w:rsidP="00BD2512">
            <w:pPr>
              <w:jc w:val="right"/>
            </w:pPr>
            <w:r w:rsidRPr="000A3FED">
              <w:t>03-18</w:t>
            </w:r>
          </w:p>
        </w:tc>
        <w:tc>
          <w:tcPr>
            <w:tcW w:w="3440" w:type="dxa"/>
            <w:gridSpan w:val="4"/>
            <w:tcBorders>
              <w:top w:val="single" w:sz="6" w:space="0" w:color="C0C0C0"/>
              <w:left w:val="single" w:sz="6" w:space="0" w:color="C0C0C0"/>
              <w:bottom w:val="outset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Журнал регистрации кассовых ордеров</w:t>
            </w:r>
          </w:p>
          <w:p w:rsidR="00BD2512" w:rsidRPr="000A3FED" w:rsidRDefault="00BD2512" w:rsidP="000A3FED"/>
        </w:tc>
        <w:tc>
          <w:tcPr>
            <w:tcW w:w="1260" w:type="dxa"/>
            <w:gridSpan w:val="3"/>
            <w:tcBorders>
              <w:top w:val="single" w:sz="6" w:space="0" w:color="C0C0C0"/>
              <w:left w:val="single" w:sz="6" w:space="0" w:color="C0C0C0"/>
              <w:bottom w:val="outset" w:sz="6" w:space="0" w:color="C0C0C0"/>
              <w:right w:val="single" w:sz="6" w:space="0" w:color="C0C0C0"/>
            </w:tcBorders>
          </w:tcPr>
          <w:p w:rsidR="00BD2512" w:rsidRDefault="00BD2512">
            <w:r w:rsidRPr="007F3F85">
              <w:rPr>
                <w:bCs w:val="0"/>
                <w:lang w:val="en-US"/>
              </w:rPr>
              <w:t>1</w:t>
            </w:r>
          </w:p>
        </w:tc>
        <w:tc>
          <w:tcPr>
            <w:tcW w:w="1440" w:type="dxa"/>
            <w:gridSpan w:val="2"/>
            <w:tcBorders>
              <w:top w:val="single" w:sz="6" w:space="0" w:color="C0C0C0"/>
              <w:left w:val="single" w:sz="6" w:space="0" w:color="C0C0C0"/>
              <w:bottom w:val="outset" w:sz="6" w:space="0" w:color="C0C0C0"/>
              <w:right w:val="single" w:sz="6" w:space="0" w:color="C0C0C0"/>
            </w:tcBorders>
          </w:tcPr>
          <w:p w:rsidR="00BD2512" w:rsidRPr="000A3FED" w:rsidRDefault="00BD2512" w:rsidP="000A3FED">
            <w:r w:rsidRPr="000A3FED">
              <w:t>5 лет</w:t>
            </w:r>
            <w:r w:rsidR="001800AD">
              <w:t>,</w:t>
            </w:r>
          </w:p>
          <w:p w:rsidR="00BD2512" w:rsidRPr="000A3FED" w:rsidRDefault="00BD2512" w:rsidP="000A3FED">
            <w:r w:rsidRPr="000A3FED">
              <w:t>ст. 459з</w:t>
            </w:r>
          </w:p>
        </w:tc>
        <w:tc>
          <w:tcPr>
            <w:tcW w:w="2341" w:type="dxa"/>
            <w:gridSpan w:val="2"/>
            <w:tcBorders>
              <w:top w:val="single" w:sz="6" w:space="0" w:color="C0C0C0"/>
              <w:left w:val="single" w:sz="6" w:space="0" w:color="C0C0C0"/>
              <w:bottom w:val="outset" w:sz="6" w:space="0" w:color="C0C0C0"/>
              <w:right w:val="outset" w:sz="6" w:space="0" w:color="C0C0C0"/>
            </w:tcBorders>
          </w:tcPr>
          <w:p w:rsidR="00BD2512" w:rsidRPr="000A3FED" w:rsidRDefault="00BD2512" w:rsidP="000A3FED">
            <w:r w:rsidRPr="000A3FED">
              <w:t>При условии проведения ревизии</w:t>
            </w:r>
          </w:p>
        </w:tc>
      </w:tr>
    </w:tbl>
    <w:p w:rsidR="00F67C99" w:rsidRPr="002278C0" w:rsidRDefault="002655F7" w:rsidP="002278C0">
      <w:r w:rsidRPr="002278C0">
        <w:t>*</w:t>
      </w:r>
      <w:r w:rsidR="001800AD">
        <w:t xml:space="preserve"> </w:t>
      </w:r>
      <w:r w:rsidR="00F67C99" w:rsidRPr="002278C0">
        <w:t>При составлении номенклатуры дел использован</w:t>
      </w:r>
      <w:r w:rsidR="002278C0" w:rsidRPr="002278C0">
        <w:t xml:space="preserve"> </w:t>
      </w:r>
      <w:r w:rsidR="00F67C99" w:rsidRPr="002278C0">
        <w:t>Перечень типовых управленческих архивных документов,</w:t>
      </w:r>
      <w:r w:rsidR="002278C0" w:rsidRPr="002278C0">
        <w:t xml:space="preserve"> утвержденный </w:t>
      </w:r>
      <w:r w:rsidR="001800AD">
        <w:t>п</w:t>
      </w:r>
      <w:r w:rsidR="002278C0" w:rsidRPr="002278C0">
        <w:t xml:space="preserve">риказом Министерства культуры от 25.08.2010 </w:t>
      </w:r>
      <w:r w:rsidR="002278C0">
        <w:t>№</w:t>
      </w:r>
      <w:r w:rsidR="002278C0" w:rsidRPr="002278C0">
        <w:t xml:space="preserve"> 558</w:t>
      </w:r>
      <w:r w:rsidR="00F67C99" w:rsidRPr="002278C0">
        <w:t>.</w:t>
      </w:r>
    </w:p>
    <w:p w:rsidR="00F67C99" w:rsidRPr="001800AD" w:rsidRDefault="00F67C99" w:rsidP="00DA515B">
      <w:pPr>
        <w:shd w:val="clear" w:color="auto" w:fill="FFFFFF"/>
        <w:spacing w:after="150" w:line="315" w:lineRule="atLeast"/>
        <w:rPr>
          <w:sz w:val="20"/>
          <w:szCs w:val="20"/>
        </w:rPr>
      </w:pPr>
    </w:p>
    <w:p w:rsidR="00BD2512" w:rsidRPr="00BD2512" w:rsidRDefault="00BD2512" w:rsidP="00DA515B">
      <w:pPr>
        <w:shd w:val="clear" w:color="auto" w:fill="FFFFFF"/>
        <w:spacing w:after="150" w:line="315" w:lineRule="atLeast"/>
      </w:pPr>
      <w:r>
        <w:t>Всего систематизировано 36 (тридцать шесть) дел.</w:t>
      </w:r>
    </w:p>
    <w:p w:rsidR="0016481C" w:rsidRDefault="0016481C" w:rsidP="00DA515B">
      <w:pPr>
        <w:shd w:val="clear" w:color="auto" w:fill="FFFFFF"/>
        <w:spacing w:after="150" w:line="315" w:lineRule="atLeast"/>
        <w:rPr>
          <w:bCs w:val="0"/>
        </w:rPr>
      </w:pPr>
      <w:r>
        <w:rPr>
          <w:bCs w:val="0"/>
        </w:rPr>
        <w:t>Руководитель</w:t>
      </w:r>
      <w:r w:rsidR="00DA515B" w:rsidRPr="00DA515B">
        <w:rPr>
          <w:bCs w:val="0"/>
        </w:rPr>
        <w:t xml:space="preserve"> </w:t>
      </w:r>
      <w:r>
        <w:rPr>
          <w:bCs w:val="0"/>
        </w:rPr>
        <w:t>общего отдела</w:t>
      </w:r>
      <w:r w:rsidR="002278C0">
        <w:rPr>
          <w:bCs w:val="0"/>
        </w:rPr>
        <w:t xml:space="preserve">                                          </w:t>
      </w:r>
    </w:p>
    <w:p w:rsidR="00DA515B" w:rsidRPr="0016481C" w:rsidRDefault="0016481C" w:rsidP="00DA515B">
      <w:pPr>
        <w:shd w:val="clear" w:color="auto" w:fill="FFFFFF"/>
        <w:spacing w:after="150" w:line="315" w:lineRule="atLeast"/>
        <w:rPr>
          <w:bCs w:val="0"/>
          <w:i/>
          <w:u w:val="single"/>
        </w:rPr>
      </w:pPr>
      <w:r>
        <w:rPr>
          <w:bCs w:val="0"/>
        </w:rPr>
        <w:t>В.И.</w:t>
      </w:r>
      <w:r w:rsidR="001800AD">
        <w:rPr>
          <w:bCs w:val="0"/>
        </w:rPr>
        <w:t xml:space="preserve"> </w:t>
      </w:r>
      <w:r>
        <w:rPr>
          <w:bCs w:val="0"/>
        </w:rPr>
        <w:t>Скупчинская</w:t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</w:rPr>
        <w:tab/>
      </w:r>
      <w:r>
        <w:rPr>
          <w:bCs w:val="0"/>
          <w:i/>
          <w:u w:val="single"/>
        </w:rPr>
        <w:t xml:space="preserve">Скупчинская </w:t>
      </w:r>
    </w:p>
    <w:p w:rsidR="0016481C" w:rsidRDefault="0016481C" w:rsidP="00DA515B">
      <w:pPr>
        <w:shd w:val="clear" w:color="auto" w:fill="FFFFFF"/>
        <w:spacing w:after="150" w:line="315" w:lineRule="atLeast"/>
        <w:rPr>
          <w:bCs w:val="0"/>
        </w:rPr>
      </w:pPr>
    </w:p>
    <w:p w:rsidR="00321D95" w:rsidRDefault="00F67C99" w:rsidP="00DA515B">
      <w:pPr>
        <w:shd w:val="clear" w:color="auto" w:fill="FFFFFF"/>
        <w:spacing w:after="150" w:line="315" w:lineRule="atLeast"/>
        <w:rPr>
          <w:bCs w:val="0"/>
        </w:rPr>
      </w:pPr>
      <w:r>
        <w:rPr>
          <w:bCs w:val="0"/>
        </w:rPr>
        <w:t>Архивариус</w:t>
      </w:r>
      <w:r w:rsidR="00DA515B" w:rsidRPr="00DA515B">
        <w:rPr>
          <w:bCs w:val="0"/>
        </w:rPr>
        <w:br/>
        <w:t>__</w:t>
      </w:r>
      <w:r w:rsidRPr="00F67C99">
        <w:rPr>
          <w:bCs w:val="0"/>
          <w:i/>
          <w:u w:val="single"/>
        </w:rPr>
        <w:t>Снежик</w:t>
      </w:r>
      <w:r w:rsidR="00DA515B" w:rsidRPr="00F67C99">
        <w:rPr>
          <w:bCs w:val="0"/>
          <w:i/>
        </w:rPr>
        <w:t>__</w:t>
      </w:r>
      <w:r w:rsidR="00DA515B" w:rsidRPr="00DA515B">
        <w:rPr>
          <w:bCs w:val="0"/>
        </w:rPr>
        <w:t xml:space="preserve">_ </w:t>
      </w:r>
      <w:r w:rsidR="0016481C">
        <w:rPr>
          <w:bCs w:val="0"/>
        </w:rPr>
        <w:t>П.Р.</w:t>
      </w:r>
      <w:r w:rsidR="001800AD">
        <w:rPr>
          <w:bCs w:val="0"/>
        </w:rPr>
        <w:t xml:space="preserve"> </w:t>
      </w:r>
      <w:r w:rsidR="0016481C">
        <w:rPr>
          <w:bCs w:val="0"/>
        </w:rPr>
        <w:t>Снежик</w:t>
      </w:r>
      <w:r w:rsidR="00DA515B" w:rsidRPr="00DA515B">
        <w:rPr>
          <w:bCs w:val="0"/>
        </w:rPr>
        <w:br/>
      </w:r>
    </w:p>
    <w:p w:rsidR="00DA515B" w:rsidRPr="00DA515B" w:rsidRDefault="00F67C99" w:rsidP="00DA515B">
      <w:pPr>
        <w:shd w:val="clear" w:color="auto" w:fill="FFFFFF"/>
        <w:spacing w:after="150" w:line="315" w:lineRule="atLeast"/>
        <w:rPr>
          <w:bCs w:val="0"/>
        </w:rPr>
      </w:pPr>
      <w:r>
        <w:rPr>
          <w:bCs w:val="0"/>
        </w:rPr>
        <w:t>СОГЛАСОВАНО</w:t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  <w:t>СОГЛАСОВАНО</w:t>
      </w:r>
      <w:r>
        <w:rPr>
          <w:bCs w:val="0"/>
        </w:rPr>
        <w:br/>
        <w:t>Протокол Э</w:t>
      </w:r>
      <w:r w:rsidR="0016481C">
        <w:rPr>
          <w:bCs w:val="0"/>
        </w:rPr>
        <w:t>К</w:t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  <w:t>Протокол Э</w:t>
      </w:r>
      <w:r w:rsidR="002278C0">
        <w:rPr>
          <w:bCs w:val="0"/>
        </w:rPr>
        <w:t>П</w:t>
      </w:r>
      <w:r w:rsidR="00D745E4">
        <w:rPr>
          <w:bCs w:val="0"/>
        </w:rPr>
        <w:t>К</w:t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  <w:r w:rsidR="00D745E4">
        <w:rPr>
          <w:bCs w:val="0"/>
        </w:rPr>
        <w:tab/>
      </w:r>
    </w:p>
    <w:p w:rsidR="00E32C64" w:rsidRPr="00DA515B" w:rsidRDefault="00E32C64"/>
    <w:sectPr w:rsidR="00E32C64" w:rsidRPr="00DA515B" w:rsidSect="00D43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DA515B"/>
    <w:rsid w:val="000108A0"/>
    <w:rsid w:val="00053B03"/>
    <w:rsid w:val="000A3FED"/>
    <w:rsid w:val="000C5B4C"/>
    <w:rsid w:val="0016481C"/>
    <w:rsid w:val="00175B69"/>
    <w:rsid w:val="001800AD"/>
    <w:rsid w:val="002278C0"/>
    <w:rsid w:val="002655F7"/>
    <w:rsid w:val="00321D95"/>
    <w:rsid w:val="00340B39"/>
    <w:rsid w:val="004A23BA"/>
    <w:rsid w:val="004B1ECB"/>
    <w:rsid w:val="006C3955"/>
    <w:rsid w:val="007D3112"/>
    <w:rsid w:val="00884E99"/>
    <w:rsid w:val="008C6571"/>
    <w:rsid w:val="00A84D6E"/>
    <w:rsid w:val="00AC382A"/>
    <w:rsid w:val="00BD2512"/>
    <w:rsid w:val="00BD4039"/>
    <w:rsid w:val="00CE164B"/>
    <w:rsid w:val="00D056A3"/>
    <w:rsid w:val="00D43FFC"/>
    <w:rsid w:val="00D56B5B"/>
    <w:rsid w:val="00D745E4"/>
    <w:rsid w:val="00DA515B"/>
    <w:rsid w:val="00E32C64"/>
    <w:rsid w:val="00F175AA"/>
    <w:rsid w:val="00F67C99"/>
    <w:rsid w:val="00FD661A"/>
    <w:rsid w:val="00FF2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3FFC"/>
    <w:rPr>
      <w:bCs/>
      <w:sz w:val="24"/>
      <w:szCs w:val="24"/>
    </w:rPr>
  </w:style>
  <w:style w:type="paragraph" w:styleId="1">
    <w:name w:val="heading 1"/>
    <w:basedOn w:val="a"/>
    <w:qFormat/>
    <w:rsid w:val="002278C0"/>
    <w:pPr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Стиль2"/>
    <w:next w:val="a"/>
    <w:rsid w:val="00175B69"/>
    <w:rPr>
      <w:sz w:val="24"/>
      <w:szCs w:val="22"/>
      <w:lang w:eastAsia="en-US"/>
    </w:rPr>
  </w:style>
  <w:style w:type="paragraph" w:customStyle="1" w:styleId="10">
    <w:name w:val="Стиль1"/>
    <w:basedOn w:val="a"/>
    <w:rsid w:val="00175B69"/>
    <w:pPr>
      <w:spacing w:after="200"/>
    </w:pPr>
    <w:rPr>
      <w:bCs w:val="0"/>
      <w:szCs w:val="22"/>
      <w:lang w:eastAsia="en-US"/>
    </w:rPr>
  </w:style>
  <w:style w:type="paragraph" w:styleId="a3">
    <w:name w:val="Normal (Web)"/>
    <w:basedOn w:val="a"/>
    <w:rsid w:val="00DA515B"/>
    <w:pPr>
      <w:spacing w:before="100" w:beforeAutospacing="1" w:after="100" w:afterAutospacing="1"/>
    </w:pPr>
    <w:rPr>
      <w:bCs w:val="0"/>
    </w:rPr>
  </w:style>
  <w:style w:type="paragraph" w:styleId="HTML">
    <w:name w:val="HTML Preformatted"/>
    <w:basedOn w:val="a"/>
    <w:rsid w:val="00DA51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</w:rPr>
  </w:style>
  <w:style w:type="character" w:styleId="a4">
    <w:name w:val="Strong"/>
    <w:qFormat/>
    <w:rsid w:val="00DA515B"/>
    <w:rPr>
      <w:b/>
      <w:bCs/>
    </w:rPr>
  </w:style>
  <w:style w:type="paragraph" w:styleId="a5">
    <w:name w:val="Revision"/>
    <w:hidden/>
    <w:uiPriority w:val="99"/>
    <w:semiHidden/>
    <w:rsid w:val="00A84D6E"/>
    <w:rPr>
      <w:bCs/>
      <w:sz w:val="24"/>
      <w:szCs w:val="24"/>
    </w:rPr>
  </w:style>
  <w:style w:type="paragraph" w:styleId="a6">
    <w:name w:val="Balloon Text"/>
    <w:basedOn w:val="a"/>
    <w:link w:val="a7"/>
    <w:rsid w:val="00A84D6E"/>
    <w:rPr>
      <w:rFonts w:ascii="Segoe UI" w:hAnsi="Segoe UI"/>
      <w:sz w:val="18"/>
      <w:szCs w:val="18"/>
      <w:lang/>
    </w:rPr>
  </w:style>
  <w:style w:type="character" w:customStyle="1" w:styleId="a7">
    <w:name w:val="Текст выноски Знак"/>
    <w:link w:val="a6"/>
    <w:rsid w:val="00A84D6E"/>
    <w:rPr>
      <w:rFonts w:ascii="Segoe UI" w:hAnsi="Segoe UI" w:cs="Segoe UI"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Закрытое акционерное                                                                      УТВЕРЖДАЮ</vt:lpstr>
    </vt:vector>
  </TitlesOfParts>
  <Company>UnderDark</Company>
  <LinksUpToDate>false</LinksUpToDate>
  <CharactersWithSpaces>4410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Закрытое акционерное                                                                      УТВЕРЖДАЮ</dc:title>
  <dc:creator>Daedra</dc:creator>
  <cp:lastModifiedBy>Наташа</cp:lastModifiedBy>
  <cp:revision>2</cp:revision>
  <dcterms:created xsi:type="dcterms:W3CDTF">2022-02-14T06:16:00Z</dcterms:created>
  <dcterms:modified xsi:type="dcterms:W3CDTF">2022-02-14T06:16:00Z</dcterms:modified>
</cp:coreProperties>
</file>