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F2" w:rsidRPr="009258F2" w:rsidRDefault="008E6BAD" w:rsidP="009258F2">
      <w:pPr>
        <w:shd w:val="clear" w:color="auto" w:fill="FFFFFF"/>
        <w:spacing w:after="100" w:afterAutospacing="1" w:line="240" w:lineRule="auto"/>
        <w:jc w:val="center"/>
        <w:outlineLvl w:val="2"/>
        <w:rPr>
          <w:rFonts w:ascii="Times New Roman" w:eastAsia="Times New Roman" w:hAnsi="Times New Roman" w:cs="Times New Roman"/>
          <w:color w:val="212529"/>
          <w:sz w:val="28"/>
          <w:szCs w:val="28"/>
          <w:lang w:eastAsia="ru-RU"/>
        </w:rPr>
      </w:pPr>
      <w:r w:rsidRPr="00B86371">
        <w:rPr>
          <w:rFonts w:ascii="Times New Roman" w:eastAsia="Times New Roman" w:hAnsi="Times New Roman" w:cs="Times New Roman"/>
          <w:color w:val="212529"/>
          <w:sz w:val="28"/>
          <w:szCs w:val="28"/>
          <w:lang w:eastAsia="ru-RU"/>
        </w:rPr>
        <w:t>Внимательное и аккуратное отношение к налогам влияет не только на взаимоотношения с органами государственной власти, но и на взаимодействие с любыми партнерами. Ваша репутация и Ваш подход к ведению дел.</w:t>
      </w:r>
      <w:r w:rsidR="009258F2" w:rsidRPr="009258F2">
        <w:rPr>
          <w:rFonts w:ascii="Times New Roman" w:eastAsia="Times New Roman" w:hAnsi="Times New Roman" w:cs="Times New Roman"/>
          <w:color w:val="212529"/>
          <w:sz w:val="28"/>
          <w:szCs w:val="28"/>
          <w:lang w:eastAsia="ru-RU"/>
        </w:rPr>
        <w:t xml:space="preserve"> </w:t>
      </w:r>
    </w:p>
    <w:p w:rsidR="009258F2" w:rsidRPr="009258F2" w:rsidRDefault="009258F2" w:rsidP="009258F2">
      <w:pPr>
        <w:shd w:val="clear" w:color="auto" w:fill="FFFFFF"/>
        <w:spacing w:after="100" w:afterAutospacing="1" w:line="240" w:lineRule="auto"/>
        <w:jc w:val="center"/>
        <w:outlineLvl w:val="2"/>
        <w:rPr>
          <w:rFonts w:ascii="Times New Roman" w:eastAsia="Times New Roman" w:hAnsi="Times New Roman" w:cs="Times New Roman"/>
          <w:color w:val="212529"/>
          <w:sz w:val="28"/>
          <w:szCs w:val="28"/>
          <w:lang w:eastAsia="ru-RU"/>
        </w:rPr>
      </w:pPr>
      <w:r w:rsidRPr="009258F2">
        <w:rPr>
          <w:rFonts w:ascii="Times New Roman" w:eastAsia="Times New Roman" w:hAnsi="Times New Roman" w:cs="Times New Roman"/>
          <w:color w:val="212529"/>
          <w:sz w:val="28"/>
          <w:szCs w:val="28"/>
          <w:lang w:eastAsia="ru-RU"/>
        </w:rPr>
        <w:t xml:space="preserve">Регулирует налоги - </w:t>
      </w:r>
      <w:r w:rsidRPr="00B86371">
        <w:rPr>
          <w:rFonts w:ascii="Times New Roman" w:eastAsia="Times New Roman" w:hAnsi="Times New Roman" w:cs="Times New Roman"/>
          <w:color w:val="212529"/>
          <w:sz w:val="28"/>
          <w:szCs w:val="28"/>
          <w:lang w:eastAsia="ru-RU"/>
        </w:rPr>
        <w:t>Налоговый кодекс</w:t>
      </w:r>
    </w:p>
    <w:p w:rsidR="00B86371" w:rsidRPr="009258F2" w:rsidRDefault="00B86371" w:rsidP="00B86371">
      <w:pPr>
        <w:shd w:val="clear" w:color="auto" w:fill="FFFFFF"/>
        <w:spacing w:after="100" w:afterAutospacing="1" w:line="240" w:lineRule="auto"/>
        <w:jc w:val="center"/>
        <w:outlineLvl w:val="2"/>
        <w:rPr>
          <w:rFonts w:ascii="Times New Roman" w:eastAsia="Times New Roman" w:hAnsi="Times New Roman" w:cs="Times New Roman"/>
          <w:color w:val="212529"/>
          <w:sz w:val="24"/>
          <w:szCs w:val="24"/>
          <w:lang w:eastAsia="ru-RU"/>
        </w:rPr>
      </w:pPr>
      <w:r w:rsidRPr="00B86371">
        <w:rPr>
          <w:rFonts w:ascii="Times New Roman" w:eastAsia="Times New Roman" w:hAnsi="Times New Roman" w:cs="Times New Roman"/>
          <w:color w:val="212529"/>
          <w:sz w:val="24"/>
          <w:szCs w:val="24"/>
          <w:lang w:eastAsia="ru-RU"/>
        </w:rPr>
        <w:t>Обязательные платежи, с которыми сталкиваются НКО:</w:t>
      </w:r>
    </w:p>
    <w:p w:rsidR="00B86371" w:rsidRDefault="00B86371" w:rsidP="00B86371">
      <w:pPr>
        <w:shd w:val="clear" w:color="auto" w:fill="FFFFFF"/>
        <w:spacing w:after="100" w:afterAutospacing="1" w:line="240" w:lineRule="auto"/>
        <w:jc w:val="center"/>
        <w:outlineLvl w:val="2"/>
        <w:rPr>
          <w:rFonts w:ascii="PTSansPro-CaptionBold" w:eastAsia="Times New Roman" w:hAnsi="PTSansPro-CaptionBold" w:cs="Times New Roman"/>
          <w:color w:val="212529"/>
          <w:sz w:val="48"/>
          <w:szCs w:val="48"/>
          <w:lang w:eastAsia="ru-RU"/>
        </w:rPr>
      </w:pPr>
      <w:r>
        <w:rPr>
          <w:rFonts w:ascii="PTSansPro-CaptionBold" w:eastAsia="Times New Roman" w:hAnsi="PTSansPro-CaptionBold" w:cs="Times New Roman"/>
          <w:noProof/>
          <w:color w:val="212529"/>
          <w:sz w:val="48"/>
          <w:szCs w:val="48"/>
          <w:lang w:eastAsia="ru-RU"/>
        </w:rPr>
        <w:drawing>
          <wp:inline distT="0" distB="0" distL="0" distR="0">
            <wp:extent cx="5019675" cy="3000375"/>
            <wp:effectExtent l="19050" t="0" r="9525"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335B0" w:rsidRDefault="00A335B0" w:rsidP="00B86371">
      <w:pPr>
        <w:shd w:val="clear" w:color="auto" w:fill="FFFFFF"/>
        <w:spacing w:after="100" w:afterAutospacing="1" w:line="240" w:lineRule="auto"/>
        <w:rPr>
          <w:rFonts w:ascii="PTSansPro-Regular" w:eastAsia="Times New Roman" w:hAnsi="PTSansPro-Regular" w:cs="Times New Roman"/>
          <w:color w:val="212529"/>
          <w:sz w:val="38"/>
          <w:szCs w:val="38"/>
          <w:lang w:eastAsia="ru-RU"/>
        </w:rPr>
      </w:pPr>
      <w:r>
        <w:rPr>
          <w:rFonts w:ascii="PTSansPro-Regular" w:eastAsia="Times New Roman" w:hAnsi="PTSansPro-Regular" w:cs="Times New Roman"/>
          <w:noProof/>
          <w:color w:val="212529"/>
          <w:sz w:val="38"/>
          <w:szCs w:val="38"/>
          <w:lang w:eastAsia="ru-RU"/>
        </w:rPr>
        <w:drawing>
          <wp:inline distT="0" distB="0" distL="0" distR="0">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258F2" w:rsidRDefault="009258F2" w:rsidP="00B86371">
      <w:pPr>
        <w:shd w:val="clear" w:color="auto" w:fill="FFFFFF"/>
        <w:spacing w:after="100" w:afterAutospacing="1" w:line="240" w:lineRule="auto"/>
        <w:rPr>
          <w:rFonts w:ascii="PTSansPro-Regular" w:eastAsia="Times New Roman" w:hAnsi="PTSansPro-Regular" w:cs="Times New Roman"/>
          <w:color w:val="212529"/>
          <w:sz w:val="38"/>
          <w:szCs w:val="38"/>
          <w:lang w:eastAsia="ru-RU"/>
        </w:rPr>
      </w:pPr>
    </w:p>
    <w:tbl>
      <w:tblPr>
        <w:tblStyle w:val="a6"/>
        <w:tblW w:w="0" w:type="auto"/>
        <w:tblLook w:val="04A0"/>
      </w:tblPr>
      <w:tblGrid>
        <w:gridCol w:w="4219"/>
        <w:gridCol w:w="5352"/>
      </w:tblGrid>
      <w:tr w:rsidR="00A335B0" w:rsidTr="00A335B0">
        <w:tc>
          <w:tcPr>
            <w:tcW w:w="4219" w:type="dxa"/>
          </w:tcPr>
          <w:p w:rsidR="00A335B0" w:rsidRPr="00A335B0" w:rsidRDefault="00A335B0" w:rsidP="00A335B0">
            <w:pPr>
              <w:pStyle w:val="3"/>
              <w:shd w:val="clear" w:color="auto" w:fill="FFFFFF"/>
              <w:spacing w:before="0" w:beforeAutospacing="0" w:after="0" w:afterAutospacing="0"/>
              <w:jc w:val="center"/>
              <w:outlineLvl w:val="2"/>
              <w:rPr>
                <w:b w:val="0"/>
                <w:bCs w:val="0"/>
                <w:color w:val="212529"/>
                <w:sz w:val="24"/>
                <w:szCs w:val="24"/>
              </w:rPr>
            </w:pPr>
            <w:r w:rsidRPr="00A335B0">
              <w:rPr>
                <w:b w:val="0"/>
                <w:bCs w:val="0"/>
                <w:color w:val="212529"/>
                <w:sz w:val="24"/>
                <w:szCs w:val="24"/>
              </w:rPr>
              <w:t>Общий режим налогообложения</w:t>
            </w:r>
          </w:p>
        </w:tc>
        <w:tc>
          <w:tcPr>
            <w:tcW w:w="5352" w:type="dxa"/>
          </w:tcPr>
          <w:p w:rsidR="00A335B0" w:rsidRPr="00A335B0" w:rsidRDefault="00A335B0" w:rsidP="00A335B0">
            <w:pPr>
              <w:shd w:val="clear" w:color="auto" w:fill="FFFFFF"/>
              <w:jc w:val="center"/>
              <w:outlineLvl w:val="2"/>
              <w:rPr>
                <w:rFonts w:ascii="Times New Roman" w:hAnsi="Times New Roman" w:cs="Times New Roman"/>
                <w:b/>
                <w:bCs/>
                <w:color w:val="212529"/>
                <w:sz w:val="24"/>
                <w:szCs w:val="24"/>
              </w:rPr>
            </w:pPr>
            <w:r w:rsidRPr="00B86371">
              <w:rPr>
                <w:rFonts w:ascii="Times New Roman" w:eastAsia="Times New Roman" w:hAnsi="Times New Roman" w:cs="Times New Roman"/>
                <w:color w:val="212529"/>
                <w:sz w:val="24"/>
                <w:szCs w:val="24"/>
                <w:lang w:eastAsia="ru-RU"/>
              </w:rPr>
              <w:t>Упрощенная система налогообложения</w:t>
            </w:r>
          </w:p>
        </w:tc>
      </w:tr>
      <w:tr w:rsidR="00A335B0" w:rsidTr="00A335B0">
        <w:tc>
          <w:tcPr>
            <w:tcW w:w="4219" w:type="dxa"/>
          </w:tcPr>
          <w:p w:rsidR="00A335B0" w:rsidRPr="00A335B0" w:rsidRDefault="00A335B0" w:rsidP="00A335B0">
            <w:pPr>
              <w:pStyle w:val="p-any"/>
              <w:shd w:val="clear" w:color="auto" w:fill="FFFFFF"/>
              <w:spacing w:before="0" w:beforeAutospacing="0" w:after="0" w:afterAutospacing="0"/>
              <w:rPr>
                <w:color w:val="212529"/>
              </w:rPr>
            </w:pPr>
            <w:r w:rsidRPr="00A335B0">
              <w:rPr>
                <w:color w:val="212529"/>
              </w:rPr>
              <w:t xml:space="preserve">Общий режим налогообложения действует в отношении организации по умолчанию, если она по собственной инициативе не перешла на другой налоговый </w:t>
            </w:r>
            <w:r w:rsidRPr="00A335B0">
              <w:rPr>
                <w:color w:val="212529"/>
              </w:rPr>
              <w:lastRenderedPageBreak/>
              <w:t>режим. Основным налогом для некоммерческой организации на ОСН будет налог на прибыль организаций, стандартная ставка которого равна 20% от прибыли (то есть доходов, уменьшенных на величину произведенных для их получения расходов). Также на ОСН организация является плательщиком НДС (кроме случаев, когда у организации есть освобождение от исполнения обязанностей налогоплательщика – его легко получить, если НКО вообще не оказывает платных услуг и ничего не продает, либо такие доходы за 3 месяца не превышают 2 млн рублей).</w:t>
            </w:r>
            <w:r w:rsidRPr="00A335B0">
              <w:rPr>
                <w:color w:val="212529"/>
              </w:rPr>
              <w:br/>
              <w:t>Налогу на прибыль организаций посвящена глава 25 части второй Налогового кодекса, НДС – глава 21 части второй Налогового кодекса.</w:t>
            </w:r>
          </w:p>
        </w:tc>
        <w:tc>
          <w:tcPr>
            <w:tcW w:w="5352" w:type="dxa"/>
          </w:tcPr>
          <w:p w:rsidR="00A335B0" w:rsidRPr="00B86371" w:rsidRDefault="00A335B0" w:rsidP="00A335B0">
            <w:pPr>
              <w:shd w:val="clear" w:color="auto" w:fill="FFFFFF"/>
              <w:rPr>
                <w:rFonts w:ascii="Times New Roman" w:eastAsia="Times New Roman" w:hAnsi="Times New Roman" w:cs="Times New Roman"/>
                <w:color w:val="212529"/>
                <w:sz w:val="24"/>
                <w:szCs w:val="24"/>
                <w:lang w:eastAsia="ru-RU"/>
              </w:rPr>
            </w:pPr>
            <w:r w:rsidRPr="00B86371">
              <w:rPr>
                <w:rFonts w:ascii="Times New Roman" w:eastAsia="Times New Roman" w:hAnsi="Times New Roman" w:cs="Times New Roman"/>
                <w:color w:val="212529"/>
                <w:sz w:val="24"/>
                <w:szCs w:val="24"/>
                <w:lang w:eastAsia="ru-RU"/>
              </w:rPr>
              <w:lastRenderedPageBreak/>
              <w:t xml:space="preserve">В отличие от ОСН применение упрощенной системы налогообложения освобождает организацию от уплаты налога на прибыль организаций и НДС (за некоторыми исключениями, которые в деятельности НКО </w:t>
            </w:r>
            <w:r w:rsidRPr="00B86371">
              <w:rPr>
                <w:rFonts w:ascii="Times New Roman" w:eastAsia="Times New Roman" w:hAnsi="Times New Roman" w:cs="Times New Roman"/>
                <w:color w:val="212529"/>
                <w:sz w:val="24"/>
                <w:szCs w:val="24"/>
                <w:lang w:eastAsia="ru-RU"/>
              </w:rPr>
              <w:lastRenderedPageBreak/>
              <w:t>встречаются крайне редко), соответственно, и от отчетности по этим налогам. Вместо этого организация выбирает один из двух вариантов уплаты налога в связи с применением УСН:</w:t>
            </w:r>
          </w:p>
          <w:p w:rsidR="00A335B0" w:rsidRPr="00B86371" w:rsidRDefault="00A335B0" w:rsidP="00A335B0">
            <w:pPr>
              <w:numPr>
                <w:ilvl w:val="0"/>
                <w:numId w:val="3"/>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6% с доходов;</w:t>
            </w:r>
          </w:p>
          <w:p w:rsidR="00A335B0" w:rsidRPr="00B86371" w:rsidRDefault="00A335B0" w:rsidP="00A335B0">
            <w:pPr>
              <w:numPr>
                <w:ilvl w:val="0"/>
                <w:numId w:val="3"/>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15% с доходов, уменьшенных на величину расходов.</w:t>
            </w:r>
          </w:p>
          <w:p w:rsidR="00A335B0" w:rsidRPr="00B86371" w:rsidRDefault="00A335B0" w:rsidP="00A335B0">
            <w:pPr>
              <w:shd w:val="clear" w:color="auto" w:fill="FFFFFF"/>
              <w:rPr>
                <w:rFonts w:ascii="Times New Roman" w:eastAsia="Times New Roman" w:hAnsi="Times New Roman" w:cs="Times New Roman"/>
                <w:sz w:val="24"/>
                <w:szCs w:val="24"/>
                <w:lang w:eastAsia="ru-RU"/>
              </w:rPr>
            </w:pPr>
            <w:r w:rsidRPr="00B86371">
              <w:rPr>
                <w:rFonts w:ascii="Times New Roman" w:eastAsia="Times New Roman" w:hAnsi="Times New Roman" w:cs="Times New Roman"/>
                <w:color w:val="212529"/>
                <w:sz w:val="24"/>
                <w:szCs w:val="24"/>
                <w:lang w:eastAsia="ru-RU"/>
              </w:rPr>
              <w:t>При этом под доходами (как в налоге на прибыль организаций, так и при УСН) понимаются доходы от реализации товаров, работ, услуг, имущественных прав и внереализационные доходы, а целевое финансирование и целевые поступления (например, пожертвования) доходами не считаются.</w:t>
            </w:r>
            <w:r w:rsidRPr="00B86371">
              <w:rPr>
                <w:rFonts w:ascii="Times New Roman" w:eastAsia="Times New Roman" w:hAnsi="Times New Roman" w:cs="Times New Roman"/>
                <w:color w:val="212529"/>
                <w:sz w:val="24"/>
                <w:szCs w:val="24"/>
                <w:lang w:eastAsia="ru-RU"/>
              </w:rPr>
              <w:br/>
              <w:t>Законами субъектов Российской Федерации могут быть установлены пониженные налоговые ставки по налогу, уплачиваемому в связи с применением УСН. В случае, если доходы НКО, перешедшей на УСН, превысили 150 млн рублей, но не превысили 200 млн рублей (либо средняя численность работников НКО превысила 100 человек, но не превысила 130 человек), ставка налога 6% (15%) повышается до 8% (20%).</w:t>
            </w:r>
            <w:r w:rsidRPr="00B86371">
              <w:rPr>
                <w:rFonts w:ascii="Times New Roman" w:eastAsia="Times New Roman" w:hAnsi="Times New Roman" w:cs="Times New Roman"/>
                <w:color w:val="212529"/>
                <w:sz w:val="24"/>
                <w:szCs w:val="24"/>
                <w:lang w:eastAsia="ru-RU"/>
              </w:rPr>
              <w:br/>
              <w:t>Для НКО на УСН предусмотрены дополнительные преференции, например возможность использовать </w:t>
            </w:r>
            <w:r w:rsidRPr="00A335B0">
              <w:rPr>
                <w:rFonts w:ascii="Times New Roman" w:eastAsia="Times New Roman" w:hAnsi="Times New Roman" w:cs="Times New Roman"/>
                <w:sz w:val="24"/>
                <w:szCs w:val="24"/>
                <w:lang w:eastAsia="ru-RU"/>
              </w:rPr>
              <w:t>пониженные тарифы страховых взносов</w:t>
            </w:r>
            <w:r w:rsidRPr="00B86371">
              <w:rPr>
                <w:rFonts w:ascii="Times New Roman" w:eastAsia="Times New Roman" w:hAnsi="Times New Roman" w:cs="Times New Roman"/>
                <w:sz w:val="24"/>
                <w:szCs w:val="24"/>
                <w:lang w:eastAsia="ru-RU"/>
              </w:rPr>
              <w:t>.</w:t>
            </w:r>
            <w:r w:rsidRPr="00B86371">
              <w:rPr>
                <w:rFonts w:ascii="Times New Roman" w:eastAsia="Times New Roman" w:hAnsi="Times New Roman" w:cs="Times New Roman"/>
                <w:sz w:val="24"/>
                <w:szCs w:val="24"/>
                <w:lang w:eastAsia="ru-RU"/>
              </w:rPr>
              <w:br/>
            </w:r>
            <w:r w:rsidRPr="00B86371">
              <w:rPr>
                <w:rFonts w:ascii="Times New Roman" w:eastAsia="Times New Roman" w:hAnsi="Times New Roman" w:cs="Times New Roman"/>
                <w:color w:val="212529"/>
                <w:sz w:val="24"/>
                <w:szCs w:val="24"/>
                <w:lang w:eastAsia="ru-RU"/>
              </w:rPr>
              <w:t>Таким образом, преимущества УСН для НКО очевидны: меньше отчетности, нет НДС, есть возможность пользоваться дополнительными послаблениями. Даже если НКО оказывает платные услуги или занимается продажами, она все равно будет платить облегченный налог вместо налога на прибыль организаций.</w:t>
            </w:r>
            <w:r w:rsidRPr="00B86371">
              <w:rPr>
                <w:rFonts w:ascii="Times New Roman" w:eastAsia="Times New Roman" w:hAnsi="Times New Roman" w:cs="Times New Roman"/>
                <w:color w:val="212529"/>
                <w:sz w:val="24"/>
                <w:szCs w:val="24"/>
                <w:lang w:eastAsia="ru-RU"/>
              </w:rPr>
              <w:br/>
              <w:t>Большинство НКО соответствуют условиям, позволяющим применять УСН. Этих условий много (</w:t>
            </w:r>
            <w:r w:rsidRPr="00A335B0">
              <w:rPr>
                <w:rFonts w:ascii="Times New Roman" w:eastAsia="Times New Roman" w:hAnsi="Times New Roman" w:cs="Times New Roman"/>
                <w:color w:val="007BFF"/>
                <w:sz w:val="24"/>
                <w:szCs w:val="24"/>
                <w:lang w:eastAsia="ru-RU"/>
              </w:rPr>
              <w:t> </w:t>
            </w:r>
            <w:r w:rsidRPr="00A335B0">
              <w:rPr>
                <w:rFonts w:ascii="Times New Roman" w:eastAsia="Times New Roman" w:hAnsi="Times New Roman" w:cs="Times New Roman"/>
                <w:sz w:val="24"/>
                <w:szCs w:val="24"/>
                <w:lang w:eastAsia="ru-RU"/>
              </w:rPr>
              <w:t>статья 346.12 Налогового кодекса </w:t>
            </w:r>
            <w:r w:rsidRPr="00B86371">
              <w:rPr>
                <w:rFonts w:ascii="Times New Roman" w:eastAsia="Times New Roman" w:hAnsi="Times New Roman" w:cs="Times New Roman"/>
                <w:sz w:val="24"/>
                <w:szCs w:val="24"/>
                <w:lang w:eastAsia="ru-RU"/>
              </w:rPr>
              <w:t>), но основных из них три:</w:t>
            </w:r>
          </w:p>
          <w:p w:rsidR="00A335B0" w:rsidRPr="00B86371" w:rsidRDefault="00A335B0" w:rsidP="00A335B0">
            <w:pPr>
              <w:numPr>
                <w:ilvl w:val="0"/>
                <w:numId w:val="4"/>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средняя численность работников организации не превышает 100 человек;</w:t>
            </w:r>
          </w:p>
          <w:p w:rsidR="00A335B0" w:rsidRPr="00B86371" w:rsidRDefault="00A335B0" w:rsidP="00A335B0">
            <w:pPr>
              <w:numPr>
                <w:ilvl w:val="0"/>
                <w:numId w:val="4"/>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остаточная стоимость основных средств, которые есть на балансе организации (деньги на счетах и ценные бумаги сюда не относятся), не превышает 150 млн рублей;</w:t>
            </w:r>
          </w:p>
          <w:p w:rsidR="00A335B0" w:rsidRPr="00B86371" w:rsidRDefault="00A335B0" w:rsidP="00A335B0">
            <w:pPr>
              <w:numPr>
                <w:ilvl w:val="0"/>
                <w:numId w:val="4"/>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доходы (не считая целевого финансирования и целевых поступлений) не превышают 112,5 млн рублей за 9 месяцев года, в котором организация подает уведомление о переходе на УСН (впоследствии 200 млн рублей за год).</w:t>
            </w:r>
          </w:p>
          <w:p w:rsidR="00A335B0" w:rsidRPr="00A335B0" w:rsidRDefault="00A335B0" w:rsidP="00A335B0">
            <w:pPr>
              <w:pStyle w:val="3"/>
              <w:spacing w:before="0" w:beforeAutospacing="0" w:after="0" w:afterAutospacing="0"/>
              <w:jc w:val="center"/>
              <w:outlineLvl w:val="2"/>
              <w:rPr>
                <w:b w:val="0"/>
                <w:bCs w:val="0"/>
                <w:color w:val="212529"/>
                <w:sz w:val="24"/>
                <w:szCs w:val="24"/>
              </w:rPr>
            </w:pPr>
          </w:p>
        </w:tc>
      </w:tr>
    </w:tbl>
    <w:p w:rsidR="00B86371" w:rsidRDefault="00B86371" w:rsidP="008E6BAD">
      <w:pPr>
        <w:shd w:val="clear" w:color="auto" w:fill="FFFFFF"/>
        <w:spacing w:after="0" w:line="240" w:lineRule="auto"/>
        <w:jc w:val="center"/>
        <w:outlineLvl w:val="2"/>
        <w:rPr>
          <w:rFonts w:ascii="Times New Roman" w:eastAsia="Times New Roman" w:hAnsi="Times New Roman" w:cs="Times New Roman"/>
          <w:color w:val="212529"/>
          <w:sz w:val="24"/>
          <w:szCs w:val="24"/>
          <w:lang w:eastAsia="ru-RU"/>
        </w:rPr>
      </w:pPr>
      <w:r w:rsidRPr="00B86371">
        <w:rPr>
          <w:rFonts w:ascii="Times New Roman" w:eastAsia="Times New Roman" w:hAnsi="Times New Roman" w:cs="Times New Roman"/>
          <w:color w:val="212529"/>
          <w:sz w:val="24"/>
          <w:szCs w:val="24"/>
          <w:lang w:eastAsia="ru-RU"/>
        </w:rPr>
        <w:lastRenderedPageBreak/>
        <w:t>Как перейти на УСН?</w:t>
      </w:r>
    </w:p>
    <w:tbl>
      <w:tblPr>
        <w:tblStyle w:val="a6"/>
        <w:tblW w:w="0" w:type="auto"/>
        <w:tblLook w:val="04A0"/>
      </w:tblPr>
      <w:tblGrid>
        <w:gridCol w:w="4785"/>
        <w:gridCol w:w="4786"/>
      </w:tblGrid>
      <w:tr w:rsidR="009258F2" w:rsidTr="009258F2">
        <w:tc>
          <w:tcPr>
            <w:tcW w:w="4785" w:type="dxa"/>
          </w:tcPr>
          <w:p w:rsidR="009258F2" w:rsidRDefault="009258F2" w:rsidP="009258F2">
            <w:pPr>
              <w:shd w:val="clear" w:color="auto" w:fill="FFFFFF"/>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Вариант 1</w:t>
            </w:r>
            <w:r w:rsidRPr="00B86371">
              <w:rPr>
                <w:rFonts w:ascii="Times New Roman" w:eastAsia="Times New Roman" w:hAnsi="Times New Roman" w:cs="Times New Roman"/>
                <w:color w:val="212529"/>
                <w:sz w:val="24"/>
                <w:szCs w:val="24"/>
                <w:lang w:eastAsia="ru-RU"/>
              </w:rPr>
              <w:br/>
              <w:t xml:space="preserve">Со дня регистрации, точнее, со дня </w:t>
            </w:r>
            <w:r w:rsidRPr="00B86371">
              <w:rPr>
                <w:rFonts w:ascii="Times New Roman" w:eastAsia="Times New Roman" w:hAnsi="Times New Roman" w:cs="Times New Roman"/>
                <w:color w:val="212529"/>
                <w:sz w:val="24"/>
                <w:szCs w:val="24"/>
                <w:lang w:eastAsia="ru-RU"/>
              </w:rPr>
              <w:lastRenderedPageBreak/>
              <w:t>постановки на учет в налоговом органе. Обычно эта дата совпадает с датой внесения записи в ЕГРЮЛ. Когда организация зарегистрирована, у нее есть 30 календарных дней с даты, указанной в свидетельстве о постановке на учет, для того чтобы подать в налоговый орган уведомление о переходе на УСН. В таком случае организация считается применяющей УСН с первого дня своего существования.</w:t>
            </w:r>
          </w:p>
        </w:tc>
        <w:tc>
          <w:tcPr>
            <w:tcW w:w="4786" w:type="dxa"/>
          </w:tcPr>
          <w:p w:rsidR="009258F2" w:rsidRPr="00B86371" w:rsidRDefault="009258F2" w:rsidP="009258F2">
            <w:pPr>
              <w:shd w:val="clear" w:color="auto" w:fill="FFFFFF"/>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lastRenderedPageBreak/>
              <w:t>Вариант 2</w:t>
            </w:r>
            <w:r w:rsidRPr="00B86371">
              <w:rPr>
                <w:rFonts w:ascii="Times New Roman" w:eastAsia="Times New Roman" w:hAnsi="Times New Roman" w:cs="Times New Roman"/>
                <w:color w:val="212529"/>
                <w:sz w:val="24"/>
                <w:szCs w:val="24"/>
                <w:lang w:eastAsia="ru-RU"/>
              </w:rPr>
              <w:br/>
              <w:t xml:space="preserve">С 1 января следующего года. Для этого </w:t>
            </w:r>
            <w:r w:rsidRPr="00B86371">
              <w:rPr>
                <w:rFonts w:ascii="Times New Roman" w:eastAsia="Times New Roman" w:hAnsi="Times New Roman" w:cs="Times New Roman"/>
                <w:color w:val="212529"/>
                <w:sz w:val="24"/>
                <w:szCs w:val="24"/>
                <w:lang w:eastAsia="ru-RU"/>
              </w:rPr>
              <w:lastRenderedPageBreak/>
              <w:t>достаточно подать уведомление о переходе на УСН до конца текущего года (до 31 декабря).</w:t>
            </w:r>
          </w:p>
          <w:p w:rsidR="009258F2" w:rsidRPr="00B86371" w:rsidRDefault="009258F2" w:rsidP="009258F2">
            <w:pPr>
              <w:shd w:val="clear" w:color="auto" w:fill="FFFFFF"/>
              <w:rPr>
                <w:rFonts w:ascii="Times New Roman" w:eastAsia="Times New Roman" w:hAnsi="Times New Roman" w:cs="Times New Roman"/>
                <w:color w:val="212529"/>
                <w:sz w:val="24"/>
                <w:szCs w:val="24"/>
                <w:lang w:eastAsia="ru-RU"/>
              </w:rPr>
            </w:pPr>
            <w:r w:rsidRPr="00B86371">
              <w:rPr>
                <w:rFonts w:ascii="Times New Roman" w:eastAsia="Times New Roman" w:hAnsi="Times New Roman" w:cs="Times New Roman"/>
                <w:color w:val="212529"/>
                <w:sz w:val="24"/>
                <w:szCs w:val="24"/>
                <w:lang w:eastAsia="ru-RU"/>
              </w:rPr>
              <w:t>В любом случае в уведомлении о переходе на УСН нужно будет указать выбранный объект налогообложения:</w:t>
            </w:r>
          </w:p>
          <w:p w:rsidR="009258F2" w:rsidRPr="00B86371" w:rsidRDefault="009258F2" w:rsidP="009258F2">
            <w:pPr>
              <w:numPr>
                <w:ilvl w:val="0"/>
                <w:numId w:val="5"/>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доходы (6%);</w:t>
            </w:r>
          </w:p>
          <w:p w:rsidR="009258F2" w:rsidRPr="00B86371" w:rsidRDefault="009258F2" w:rsidP="009258F2">
            <w:pPr>
              <w:numPr>
                <w:ilvl w:val="0"/>
                <w:numId w:val="5"/>
              </w:numPr>
              <w:shd w:val="clear" w:color="auto" w:fill="FFFFFF"/>
              <w:ind w:left="0" w:firstLine="0"/>
              <w:rPr>
                <w:rFonts w:ascii="Times New Roman" w:eastAsia="Times New Roman" w:hAnsi="Times New Roman" w:cs="Times New Roman"/>
                <w:color w:val="212529"/>
                <w:sz w:val="24"/>
                <w:szCs w:val="24"/>
                <w:lang w:eastAsia="ru-RU"/>
              </w:rPr>
            </w:pPr>
            <w:r w:rsidRPr="00A335B0">
              <w:rPr>
                <w:rFonts w:ascii="Times New Roman" w:eastAsia="Times New Roman" w:hAnsi="Times New Roman" w:cs="Times New Roman"/>
                <w:color w:val="212529"/>
                <w:sz w:val="24"/>
                <w:szCs w:val="24"/>
                <w:lang w:eastAsia="ru-RU"/>
              </w:rPr>
              <w:t>доходы минус расходы (15%).</w:t>
            </w:r>
          </w:p>
          <w:p w:rsidR="009258F2" w:rsidRDefault="009258F2" w:rsidP="008E6BAD">
            <w:pPr>
              <w:jc w:val="center"/>
              <w:outlineLvl w:val="2"/>
              <w:rPr>
                <w:rFonts w:ascii="Times New Roman" w:eastAsia="Times New Roman" w:hAnsi="Times New Roman" w:cs="Times New Roman"/>
                <w:color w:val="212529"/>
                <w:sz w:val="24"/>
                <w:szCs w:val="24"/>
                <w:lang w:eastAsia="ru-RU"/>
              </w:rPr>
            </w:pPr>
          </w:p>
        </w:tc>
      </w:tr>
    </w:tbl>
    <w:p w:rsidR="009258F2" w:rsidRPr="00B86371" w:rsidRDefault="009258F2" w:rsidP="008E6BAD">
      <w:pPr>
        <w:shd w:val="clear" w:color="auto" w:fill="FFFFFF"/>
        <w:spacing w:after="0" w:line="240" w:lineRule="auto"/>
        <w:jc w:val="center"/>
        <w:outlineLvl w:val="2"/>
        <w:rPr>
          <w:rFonts w:ascii="Times New Roman" w:eastAsia="Times New Roman" w:hAnsi="Times New Roman" w:cs="Times New Roman"/>
          <w:color w:val="212529"/>
          <w:sz w:val="24"/>
          <w:szCs w:val="24"/>
          <w:lang w:eastAsia="ru-RU"/>
        </w:rPr>
      </w:pPr>
    </w:p>
    <w:p w:rsidR="00B86371" w:rsidRPr="009258F2" w:rsidRDefault="009258F2"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 xml:space="preserve">СОВЕТ   </w:t>
      </w:r>
      <w:r w:rsidR="00B86371" w:rsidRPr="00B86371">
        <w:rPr>
          <w:rFonts w:ascii="Times New Roman" w:eastAsia="Times New Roman" w:hAnsi="Times New Roman" w:cs="Times New Roman"/>
          <w:sz w:val="24"/>
          <w:szCs w:val="24"/>
          <w:lang w:eastAsia="ru-RU"/>
        </w:rPr>
        <w:t>Если организация планирует оказывать платные услуги практически с нулевой прибылью, то предпочтительнее второй вариант. Если же она собирается продавать разное имущество или поделки на благотворительных мероприятиях или вообще не предполагает вести предпринимательскую деятельность, то лучше первый вариант.</w:t>
      </w:r>
    </w:p>
    <w:p w:rsidR="00B86371" w:rsidRPr="00B86371" w:rsidRDefault="00B86371" w:rsidP="008E6BAD">
      <w:pPr>
        <w:shd w:val="clear" w:color="auto" w:fill="FFFFFF"/>
        <w:spacing w:after="0" w:line="240" w:lineRule="auto"/>
        <w:jc w:val="center"/>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Поступление денег на счет НКО.</w:t>
      </w:r>
      <w:r w:rsidR="008E6BAD" w:rsidRPr="009258F2">
        <w:rPr>
          <w:rFonts w:ascii="Times New Roman" w:eastAsia="Times New Roman" w:hAnsi="Times New Roman" w:cs="Times New Roman"/>
          <w:sz w:val="24"/>
          <w:szCs w:val="24"/>
          <w:lang w:eastAsia="ru-RU"/>
        </w:rPr>
        <w:t xml:space="preserve"> Как с этим разобраться?</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Су</w:t>
      </w:r>
      <w:r w:rsidRPr="00B86371">
        <w:rPr>
          <w:rFonts w:ascii="Times New Roman" w:eastAsia="Times New Roman" w:hAnsi="Times New Roman" w:cs="Times New Roman"/>
          <w:sz w:val="24"/>
          <w:szCs w:val="24"/>
          <w:lang w:eastAsia="ru-RU"/>
        </w:rPr>
        <w:t>ществует перечень поступлений, которые не учитываются как доходы НКО для целей налогообложения. То есть с таких поступлений не нужно платить ни налог на прибыль организаций на общем режиме налогообложения, ни налог в случае применения упрощенной системы налогообложения. Условия для обоих налоговых режимов (ОСН и УСН) одинаковые: перечень необлагаемых поступлений приведен </w:t>
      </w:r>
      <w:hyperlink r:id="rId15" w:tgtFrame="_blank" w:history="1">
        <w:r w:rsidRPr="009258F2">
          <w:rPr>
            <w:rFonts w:ascii="Times New Roman" w:eastAsia="Times New Roman" w:hAnsi="Times New Roman" w:cs="Times New Roman"/>
            <w:sz w:val="24"/>
            <w:szCs w:val="24"/>
            <w:lang w:eastAsia="ru-RU"/>
          </w:rPr>
          <w:t>в статье 251 Налогового кодекса</w:t>
        </w:r>
      </w:hyperlink>
      <w:r w:rsidRPr="00B86371">
        <w:rPr>
          <w:rFonts w:ascii="Times New Roman" w:eastAsia="Times New Roman" w:hAnsi="Times New Roman" w:cs="Times New Roman"/>
          <w:sz w:val="24"/>
          <w:szCs w:val="24"/>
          <w:lang w:eastAsia="ru-RU"/>
        </w:rPr>
        <w:t>. Перечислим основные из них:</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гранты. Гранты Президента Российской Федерации, предоставляемые Фондом президентских грантов, налогом не облагаются. По другим грантам необходимо проверять соблюдение условий, изложенных</w:t>
      </w:r>
      <w:hyperlink r:id="rId16" w:tgtFrame="_blank" w:history="1">
        <w:r w:rsidRPr="009258F2">
          <w:rPr>
            <w:rFonts w:ascii="Times New Roman" w:eastAsia="Times New Roman" w:hAnsi="Times New Roman" w:cs="Times New Roman"/>
            <w:sz w:val="24"/>
            <w:szCs w:val="24"/>
            <w:lang w:eastAsia="ru-RU"/>
          </w:rPr>
          <w:t> в подпункте 14 пункта 1 статьи 251 Налогового кодекса:</w:t>
        </w:r>
      </w:hyperlink>
      <w:r w:rsidRPr="009258F2">
        <w:rPr>
          <w:rFonts w:ascii="Times New Roman" w:eastAsia="Times New Roman" w:hAnsi="Times New Roman" w:cs="Times New Roman"/>
          <w:sz w:val="24"/>
          <w:szCs w:val="24"/>
          <w:lang w:eastAsia="ru-RU"/>
        </w:rPr>
        <w:t> значение имеют источник (кто выделяет грант) и сфера реализации грантовой программы;</w:t>
      </w:r>
      <w:r w:rsidR="008E6BAD" w:rsidRPr="009258F2">
        <w:rPr>
          <w:rFonts w:ascii="Times New Roman" w:eastAsia="Times New Roman" w:hAnsi="Times New Roman" w:cs="Times New Roman"/>
          <w:sz w:val="24"/>
          <w:szCs w:val="24"/>
          <w:lang w:eastAsia="ru-RU"/>
        </w:rPr>
        <w:t xml:space="preserve"> СМ РЕЕСТР</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пожертвования (</w:t>
      </w:r>
      <w:hyperlink r:id="rId17" w:tgtFrame="_blank" w:history="1">
        <w:r w:rsidRPr="009258F2">
          <w:rPr>
            <w:rFonts w:ascii="Times New Roman" w:eastAsia="Times New Roman" w:hAnsi="Times New Roman" w:cs="Times New Roman"/>
            <w:sz w:val="24"/>
            <w:szCs w:val="24"/>
            <w:lang w:eastAsia="ru-RU"/>
          </w:rPr>
          <w:t> статья 582 Гражданского кодекса Российской Федерации </w:t>
        </w:r>
      </w:hyperlink>
      <w:r w:rsidRPr="009258F2">
        <w:rPr>
          <w:rFonts w:ascii="Times New Roman" w:eastAsia="Times New Roman" w:hAnsi="Times New Roman" w:cs="Times New Roman"/>
          <w:sz w:val="24"/>
          <w:szCs w:val="24"/>
          <w:lang w:eastAsia="ru-RU"/>
        </w:rPr>
        <w:t>);</w:t>
      </w:r>
      <w:r w:rsidR="008E6BAD" w:rsidRPr="009258F2">
        <w:rPr>
          <w:rFonts w:ascii="Times New Roman" w:eastAsia="Times New Roman" w:hAnsi="Times New Roman" w:cs="Times New Roman"/>
          <w:sz w:val="24"/>
          <w:szCs w:val="24"/>
          <w:lang w:eastAsia="ru-RU"/>
        </w:rPr>
        <w:t xml:space="preserve"> ЦЕЛЕВОЙ ХАРАКТЕР!</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взносы (деньги и иное имущество), которые вносятся учредителями, участниками, членами организации и предусмотрены ее уставом;</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безвозмездно полученные работы и услуги при наличии договоров о безвозмездном выполнении работ, оказании услуг;</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имущество и права, переходящие по завещанию в порядке наследования;</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имущество и права, которые получены на осуществление благотворительной деятельности;</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субсидии, предоставленные из федерального бюджета, бюджетов субъектов Российской Федерации, местных бюджетов, бюджетов государственных внебюджетных фондов на осуществление уставной деятельности;</w:t>
      </w:r>
    </w:p>
    <w:p w:rsidR="00B86371" w:rsidRPr="00B86371" w:rsidRDefault="00B86371" w:rsidP="008E6BAD">
      <w:pPr>
        <w:numPr>
          <w:ilvl w:val="0"/>
          <w:numId w:val="6"/>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права безвозмездного пользования имуществом.</w:t>
      </w:r>
    </w:p>
    <w:p w:rsidR="00E71AED"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 xml:space="preserve">Почти всё, что обычно собирают НКО, – частные пожертвования, членские взносы (для членских НКО), бесплатные услуги от бизнеса и волонтеров, – может не облагаться налогом при соблюдении минимальных требований к оформлению документов. По сути, НКО могут жить и чаще всего живут вообще без уплаты налогов с доходов, если ничего не продают, не оказывают платных услуг и не получают процентов по депозитам. </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b/>
          <w:sz w:val="24"/>
          <w:szCs w:val="24"/>
          <w:lang w:eastAsia="ru-RU"/>
        </w:rPr>
        <w:t>НКО должны</w:t>
      </w:r>
      <w:r w:rsidRPr="00B86371">
        <w:rPr>
          <w:rFonts w:ascii="Times New Roman" w:eastAsia="Times New Roman" w:hAnsi="Times New Roman" w:cs="Times New Roman"/>
          <w:sz w:val="24"/>
          <w:szCs w:val="24"/>
          <w:lang w:eastAsia="ru-RU"/>
        </w:rPr>
        <w:t xml:space="preserve"> раз в год отчитываться по всем своим нео</w:t>
      </w:r>
      <w:r w:rsidR="00E71AED">
        <w:rPr>
          <w:rFonts w:ascii="Times New Roman" w:eastAsia="Times New Roman" w:hAnsi="Times New Roman" w:cs="Times New Roman"/>
          <w:sz w:val="24"/>
          <w:szCs w:val="24"/>
          <w:lang w:eastAsia="ru-RU"/>
        </w:rPr>
        <w:t>благаемым налогом поступлениям.-</w:t>
      </w:r>
      <w:r w:rsidRPr="00B86371">
        <w:rPr>
          <w:rFonts w:ascii="Times New Roman" w:eastAsia="Times New Roman" w:hAnsi="Times New Roman" w:cs="Times New Roman"/>
          <w:sz w:val="24"/>
          <w:szCs w:val="24"/>
          <w:lang w:eastAsia="ru-RU"/>
        </w:rPr>
        <w:t>специальный отчет о целевом использовании полученных средств в составе налоговой декларации по налогу на прибыль организаций и налоговой декларации по налогу, уплачиваемому в связи с применением УСН.</w:t>
      </w:r>
    </w:p>
    <w:p w:rsidR="00B86371" w:rsidRPr="009258F2" w:rsidRDefault="00B86371" w:rsidP="008E6BAD">
      <w:pPr>
        <w:pStyle w:val="3"/>
        <w:shd w:val="clear" w:color="auto" w:fill="FFFFFF"/>
        <w:spacing w:before="0" w:beforeAutospacing="0" w:after="0" w:afterAutospacing="0"/>
        <w:jc w:val="center"/>
        <w:rPr>
          <w:b w:val="0"/>
          <w:bCs w:val="0"/>
          <w:sz w:val="24"/>
          <w:szCs w:val="24"/>
        </w:rPr>
      </w:pPr>
      <w:r w:rsidRPr="009258F2">
        <w:rPr>
          <w:b w:val="0"/>
          <w:bCs w:val="0"/>
          <w:sz w:val="24"/>
          <w:szCs w:val="24"/>
        </w:rPr>
        <w:t>Налог на имущество организаций</w:t>
      </w:r>
    </w:p>
    <w:p w:rsidR="00B86371" w:rsidRPr="009258F2" w:rsidRDefault="00B86371" w:rsidP="008E6BAD">
      <w:pPr>
        <w:pStyle w:val="p-any"/>
        <w:shd w:val="clear" w:color="auto" w:fill="FFFFFF"/>
        <w:spacing w:before="0" w:beforeAutospacing="0" w:after="0" w:afterAutospacing="0"/>
      </w:pPr>
      <w:r w:rsidRPr="009258F2">
        <w:t>С 1 января 2019 года налогом на имущество организаций облагается только </w:t>
      </w:r>
      <w:r w:rsidRPr="009258F2">
        <w:rPr>
          <w:rStyle w:val="bold-pt"/>
        </w:rPr>
        <w:t>недвижимое имущество</w:t>
      </w:r>
      <w:r w:rsidRPr="009258F2">
        <w:t>, кроме земельных участков и объектов культурного наследия федерального значения. Соответственно, если у некоммерческой организации нет зданий и помещений и она применяет упрощенную систему налогообложения, то даже отчитываться по данному налогу не нужно.</w:t>
      </w:r>
    </w:p>
    <w:p w:rsidR="008E6BAD" w:rsidRPr="009258F2" w:rsidRDefault="008E6BAD" w:rsidP="008E6BAD">
      <w:pPr>
        <w:shd w:val="clear" w:color="auto" w:fill="FFFFFF"/>
        <w:spacing w:after="0" w:line="240" w:lineRule="auto"/>
        <w:jc w:val="center"/>
        <w:rPr>
          <w:rFonts w:ascii="Times New Roman" w:hAnsi="Times New Roman" w:cs="Times New Roman"/>
          <w:sz w:val="24"/>
          <w:szCs w:val="24"/>
          <w:shd w:val="clear" w:color="auto" w:fill="FFFFFF"/>
        </w:rPr>
      </w:pPr>
      <w:r w:rsidRPr="009258F2">
        <w:rPr>
          <w:rFonts w:ascii="Times New Roman" w:hAnsi="Times New Roman" w:cs="Times New Roman"/>
          <w:sz w:val="24"/>
          <w:szCs w:val="24"/>
          <w:shd w:val="clear" w:color="auto" w:fill="FFFFFF"/>
        </w:rPr>
        <w:lastRenderedPageBreak/>
        <w:t>Страховые взносы</w:t>
      </w:r>
    </w:p>
    <w:p w:rsidR="00B86371" w:rsidRPr="009258F2" w:rsidRDefault="00B86371" w:rsidP="008E6BAD">
      <w:pPr>
        <w:shd w:val="clear" w:color="auto" w:fill="FFFFFF"/>
        <w:spacing w:after="0" w:line="240" w:lineRule="auto"/>
        <w:rPr>
          <w:rFonts w:ascii="Times New Roman" w:hAnsi="Times New Roman" w:cs="Times New Roman"/>
          <w:sz w:val="24"/>
          <w:szCs w:val="24"/>
          <w:shd w:val="clear" w:color="auto" w:fill="FFFFFF"/>
        </w:rPr>
      </w:pPr>
      <w:r w:rsidRPr="009258F2">
        <w:rPr>
          <w:rFonts w:ascii="Times New Roman" w:hAnsi="Times New Roman" w:cs="Times New Roman"/>
          <w:sz w:val="24"/>
          <w:szCs w:val="24"/>
          <w:shd w:val="clear" w:color="auto" w:fill="FFFFFF"/>
        </w:rPr>
        <w:t>Именно со страховыми взносами НКО сталкиваются чаще всего. Они платятся как работникам по трудовым договорам, так и внешним специалистам, привлекаемым по гражданско-правовым договорам для выполнения отдельных работ или услуг.</w:t>
      </w:r>
      <w:r w:rsidRPr="009258F2">
        <w:rPr>
          <w:rFonts w:ascii="Times New Roman" w:hAnsi="Times New Roman" w:cs="Times New Roman"/>
          <w:sz w:val="24"/>
          <w:szCs w:val="24"/>
        </w:rPr>
        <w:br/>
      </w:r>
      <w:r w:rsidRPr="009258F2">
        <w:rPr>
          <w:rFonts w:ascii="Times New Roman" w:hAnsi="Times New Roman" w:cs="Times New Roman"/>
          <w:sz w:val="24"/>
          <w:szCs w:val="24"/>
          <w:shd w:val="clear" w:color="auto" w:fill="FFFFFF"/>
        </w:rPr>
        <w:t>Можно выделить 4 вида страховых взносов:</w:t>
      </w:r>
    </w:p>
    <w:p w:rsidR="00B86371" w:rsidRPr="00B86371" w:rsidRDefault="00B86371" w:rsidP="008E6BAD">
      <w:pPr>
        <w:shd w:val="clear" w:color="auto" w:fill="FFFFFF"/>
        <w:spacing w:after="0" w:line="240" w:lineRule="auto"/>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Страховые взносы на обязательное пенсионное страхование (22%)</w:t>
      </w:r>
    </w:p>
    <w:p w:rsidR="008E6BAD" w:rsidRPr="009258F2"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Обычно говорят о тарифе 22% от размера вознаграждения физическому лицу. На самом деле этот расчет немного сложнее: 22% берутся от суммы, не превышающей за год установленной предельной величины. В 2021 году она составляет 1 465 000 рублей. С суммы, превышающей эту предельную величину, нужно платить только 10%. Большинству НКО можно смело рассчитывать отчисления на обязательное пенсионное страхование, исходя из 22%.</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Страховые взносы на обязательное медицинское страхование (5,1%)</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Самые простые для расчета страховые взносы – 5,1% от всей суммы выплат.</w:t>
      </w:r>
    </w:p>
    <w:p w:rsidR="00B86371" w:rsidRPr="00B86371" w:rsidRDefault="00B86371" w:rsidP="008E6BAD">
      <w:pPr>
        <w:shd w:val="clear" w:color="auto" w:fill="FFFFFF"/>
        <w:spacing w:after="0" w:line="240" w:lineRule="auto"/>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Страховые взносы на обязательное социальное страхование на случай временной нетрудоспособности и в связи с материнством (2,9%)</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2,9% – это стандартный тариф, который нужно брать за основу при планировании бюджета организации или проекта. При этом страховые взносы платятся до момента, пока выплаты конкретному работнику нарастающим итогом за год не достигнут предельной величины. В 2021 году она составляет 966 000 рублей.</w:t>
      </w:r>
    </w:p>
    <w:p w:rsidR="00B86371" w:rsidRPr="00B86371" w:rsidRDefault="00B86371" w:rsidP="008E6BAD">
      <w:pPr>
        <w:shd w:val="clear" w:color="auto" w:fill="FFFFFF"/>
        <w:spacing w:after="0" w:line="240" w:lineRule="auto"/>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Взносы по обязательному социальному страхованию от несчастных случаев на производстве и профессиональных заболеваний (0,2%)</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0,2% – это тариф по наиболее распространенному I (минимальному) классу профессионального риска.</w:t>
      </w:r>
    </w:p>
    <w:p w:rsidR="00B86371" w:rsidRPr="009258F2"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 xml:space="preserve">Все эти взносы организация платит «сверх» зарплаты. </w:t>
      </w:r>
    </w:p>
    <w:p w:rsidR="00B86371" w:rsidRPr="00B86371" w:rsidRDefault="00B86371" w:rsidP="008E6BAD">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Пониженные тарифы страховых взносов</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У ряда НКО есть право платить вместо всех перечисленных страховых взносов только взносы на обязательное пенсионное страхование по пониженному тарифу 20% и на обязательное социальное страхование от несчастных случаев на производстве и профессиональных заболеваний 0,2%. То есть всего 20,2% вместо 30,2% в отношении работников и только 20% вместо 27,1% в отношении людей, привлекаемых по гражданско-правовым договорам. Такая льгота действует до 31 декабря 2024 года и распространяется на:</w:t>
      </w:r>
    </w:p>
    <w:p w:rsidR="00B86371" w:rsidRPr="00B86371" w:rsidRDefault="00B86371" w:rsidP="008E6BAD">
      <w:pPr>
        <w:numPr>
          <w:ilvl w:val="0"/>
          <w:numId w:val="8"/>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благотворительные организации, применяющие УСН (то есть достаточно иметь статус благотворительной организации и перейти на упрощенную систему налогообложения);</w:t>
      </w:r>
    </w:p>
    <w:p w:rsidR="00B86371" w:rsidRPr="00B86371" w:rsidRDefault="00B86371" w:rsidP="008E6BAD">
      <w:pPr>
        <w:numPr>
          <w:ilvl w:val="0"/>
          <w:numId w:val="8"/>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некоммерческие организации, применяющие УСН и работающие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при условии, что не менее 70% их годовых поступлений приходится на данные виды деятельности.</w:t>
      </w:r>
    </w:p>
    <w:p w:rsidR="008E6BAD" w:rsidRPr="009258F2" w:rsidRDefault="008E6BAD" w:rsidP="008E6BAD">
      <w:pPr>
        <w:shd w:val="clear" w:color="auto" w:fill="FFFFFF"/>
        <w:spacing w:after="0" w:line="240" w:lineRule="auto"/>
        <w:jc w:val="center"/>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НДФЛ</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 xml:space="preserve">По </w:t>
      </w:r>
      <w:r w:rsidRPr="00B86371">
        <w:rPr>
          <w:rFonts w:ascii="Times New Roman" w:eastAsia="Times New Roman" w:hAnsi="Times New Roman" w:cs="Times New Roman"/>
          <w:sz w:val="24"/>
          <w:szCs w:val="24"/>
          <w:lang w:eastAsia="ru-RU"/>
        </w:rPr>
        <w:t>названию налога на доходы физических лиц (НДФЛ) понятно, что берется он с доходов, получаемых физическими лицами. Самый понятный и распространенный доход – заработная плата. С нее НДФЛ рассчитывается, удерживается и перечисляется в бюджет работодателем, который выступает в роли налогового агента.</w:t>
      </w:r>
      <w:r w:rsidRPr="00B86371">
        <w:rPr>
          <w:rFonts w:ascii="Times New Roman" w:eastAsia="Times New Roman" w:hAnsi="Times New Roman" w:cs="Times New Roman"/>
          <w:sz w:val="24"/>
          <w:szCs w:val="24"/>
          <w:lang w:eastAsia="ru-RU"/>
        </w:rPr>
        <w:br/>
        <w:t>Основная ставка НДФЛ – 13% (15% с суммы превышения порога годового дохода в 5 млн рублей, не считая доходы от продажи имущества).</w:t>
      </w:r>
      <w:r w:rsidRPr="00B86371">
        <w:rPr>
          <w:rFonts w:ascii="Times New Roman" w:eastAsia="Times New Roman" w:hAnsi="Times New Roman" w:cs="Times New Roman"/>
          <w:sz w:val="24"/>
          <w:szCs w:val="24"/>
          <w:lang w:eastAsia="ru-RU"/>
        </w:rPr>
        <w:br/>
        <w:t>Если с зарплатой всё ясно, то по другим видам доходов, получаемых людьми от НКО как в денежной, так и натуральной форме, возникают вопросы. Например, нужно ли удерживать НДФЛ со стипендии, которую НКО, не являющаяся образовательной организацией, решила платить талантливым ребятам? Нужно ли подавать в налоговый орган список волонтеров, которым НКО оплатила проезд и проживание, чтобы налоговый орган им выставил НФДЛ с таких доходов?</w:t>
      </w:r>
      <w:r w:rsidRPr="00B86371">
        <w:rPr>
          <w:rFonts w:ascii="Times New Roman" w:eastAsia="Times New Roman" w:hAnsi="Times New Roman" w:cs="Times New Roman"/>
          <w:sz w:val="24"/>
          <w:szCs w:val="24"/>
          <w:lang w:eastAsia="ru-RU"/>
        </w:rPr>
        <w:br/>
        <w:t xml:space="preserve">Чтобы разобраться в большинстве подобных вопросов, важно знать, что в статье 217 Налогового кодекса содержится исчерпывающий перечень доходов физических лиц, которые освобождены от обложения НДФЛ. Соответственно, если человек получает какое-либо благо от НКО (деньги, вещи, безвозмездные работы или услуги), нужно обратиться к этому перечню и проверить, будут </w:t>
      </w:r>
      <w:r w:rsidRPr="00B86371">
        <w:rPr>
          <w:rFonts w:ascii="Times New Roman" w:eastAsia="Times New Roman" w:hAnsi="Times New Roman" w:cs="Times New Roman"/>
          <w:sz w:val="24"/>
          <w:szCs w:val="24"/>
          <w:lang w:eastAsia="ru-RU"/>
        </w:rPr>
        <w:lastRenderedPageBreak/>
        <w:t>ли такие доходы подлежать налогообложению или нет.</w:t>
      </w:r>
      <w:r w:rsidRPr="00B86371">
        <w:rPr>
          <w:rFonts w:ascii="Times New Roman" w:eastAsia="Times New Roman" w:hAnsi="Times New Roman" w:cs="Times New Roman"/>
          <w:sz w:val="24"/>
          <w:szCs w:val="24"/>
          <w:lang w:eastAsia="ru-RU"/>
        </w:rPr>
        <w:br/>
      </w:r>
      <w:r w:rsidR="008E6BAD" w:rsidRPr="009258F2">
        <w:rPr>
          <w:rFonts w:ascii="Times New Roman" w:eastAsia="Times New Roman" w:hAnsi="Times New Roman" w:cs="Times New Roman"/>
          <w:sz w:val="24"/>
          <w:szCs w:val="24"/>
          <w:lang w:eastAsia="ru-RU"/>
        </w:rPr>
        <w:t>По ссылке перечислены наиболее применимые доходы выплачиваемые НКО по которым НДФЛ не уплачиваем!</w:t>
      </w:r>
    </w:p>
    <w:p w:rsidR="00B86371" w:rsidRPr="00B86371" w:rsidRDefault="00B86371" w:rsidP="008E6BAD">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Социальный налоговый вычет</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Есть еще один момент, связанный с НДФЛ, – налоговый вычет на пожертвования граждан в адрес НКО.</w:t>
      </w:r>
      <w:r w:rsidRPr="00B86371">
        <w:rPr>
          <w:rFonts w:ascii="Times New Roman" w:eastAsia="Times New Roman" w:hAnsi="Times New Roman" w:cs="Times New Roman"/>
          <w:sz w:val="24"/>
          <w:szCs w:val="24"/>
          <w:lang w:eastAsia="ru-RU"/>
        </w:rPr>
        <w:br/>
        <w:t>Допустим, человек с высокой зарплатой жертвует благотворительному фонду 100 000 рублей. В этом случае он может вернуть себе НДФЛ, который бюджет получил с дохода данного человека в этой части, то есть 13% – 13 000 рублей.</w:t>
      </w:r>
      <w:r w:rsidRPr="00B86371">
        <w:rPr>
          <w:rFonts w:ascii="Times New Roman" w:eastAsia="Times New Roman" w:hAnsi="Times New Roman" w:cs="Times New Roman"/>
          <w:sz w:val="24"/>
          <w:szCs w:val="24"/>
          <w:lang w:eastAsia="ru-RU"/>
        </w:rPr>
        <w:br/>
        <w:t>Социальный налоговый вычет предоставляется Социальный налоговый вычет предоставляется в сумме, не превышающей 25% годового дохода человека (кроме дивидендов, доходов по операциям с ценными бумагами, выигрышей в азартных играх и лотереях, некоторых других «экзотических» доходов) и перечисленной в виде пожертвований:</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на осуществление уставной деятельности:</w:t>
      </w:r>
    </w:p>
    <w:p w:rsidR="00B86371" w:rsidRPr="00B86371" w:rsidRDefault="00B86371" w:rsidP="008E6BAD">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благотворительным организациям;</w:t>
      </w:r>
    </w:p>
    <w:p w:rsidR="00B86371" w:rsidRPr="00B86371" w:rsidRDefault="00B86371" w:rsidP="008E6BAD">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социально ориентированным некоммерческим организациям;</w:t>
      </w:r>
    </w:p>
    <w:p w:rsidR="00B86371" w:rsidRPr="00B86371" w:rsidRDefault="00B86371" w:rsidP="008E6BAD">
      <w:pPr>
        <w:numPr>
          <w:ilvl w:val="0"/>
          <w:numId w:val="9"/>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религиозным организациям;</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некоммерческим организациям на формирование или пополнение целевого капитала.</w:t>
      </w:r>
    </w:p>
    <w:p w:rsidR="00B86371" w:rsidRDefault="00B86371" w:rsidP="008E6BAD">
      <w:pPr>
        <w:shd w:val="clear" w:color="auto" w:fill="FFFFFF"/>
        <w:spacing w:after="0" w:line="240" w:lineRule="auto"/>
      </w:pPr>
      <w:r w:rsidRPr="00B86371">
        <w:rPr>
          <w:rFonts w:ascii="Times New Roman" w:eastAsia="Times New Roman" w:hAnsi="Times New Roman" w:cs="Times New Roman"/>
          <w:sz w:val="24"/>
          <w:szCs w:val="24"/>
          <w:lang w:eastAsia="ru-RU"/>
        </w:rPr>
        <w:t>Этот вычет регулируется </w:t>
      </w:r>
      <w:hyperlink r:id="rId18" w:tgtFrame="_blank" w:history="1">
        <w:r w:rsidRPr="009258F2">
          <w:rPr>
            <w:rFonts w:ascii="Times New Roman" w:eastAsia="Times New Roman" w:hAnsi="Times New Roman" w:cs="Times New Roman"/>
            <w:sz w:val="24"/>
            <w:szCs w:val="24"/>
            <w:u w:val="single"/>
            <w:lang w:eastAsia="ru-RU"/>
          </w:rPr>
          <w:t>положениями статьи 219 Налогового кодекса.</w:t>
        </w:r>
      </w:hyperlink>
    </w:p>
    <w:p w:rsidR="004600FC" w:rsidRDefault="004600FC" w:rsidP="008E6BAD">
      <w:pPr>
        <w:shd w:val="clear" w:color="auto" w:fill="FFFFFF"/>
        <w:spacing w:after="0" w:line="240" w:lineRule="auto"/>
      </w:pPr>
    </w:p>
    <w:p w:rsidR="00B86371" w:rsidRPr="00B86371" w:rsidRDefault="00B86371" w:rsidP="008E6BAD">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Налоговая льгота по пожертвованиям в адрес НКО</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Для юридических лиц, безвозмездно передающих имущество (включая денежные средства) некоммерческим организациям, подпунктом 19.6 пункта 1 статьи 265 Налогового кодекса предусмотрена преференция, аналогичная </w:t>
      </w:r>
      <w:hyperlink r:id="rId19" w:anchor="yak7" w:history="1">
        <w:r w:rsidRPr="009258F2">
          <w:rPr>
            <w:rFonts w:ascii="Times New Roman" w:eastAsia="Times New Roman" w:hAnsi="Times New Roman" w:cs="Times New Roman"/>
            <w:sz w:val="24"/>
            <w:szCs w:val="24"/>
            <w:u w:val="single"/>
            <w:lang w:eastAsia="ru-RU"/>
          </w:rPr>
          <w:t>налоговому вычету для благотворителей – физических лиц</w:t>
        </w:r>
      </w:hyperlink>
      <w:r w:rsidRPr="00B86371">
        <w:rPr>
          <w:rFonts w:ascii="Times New Roman" w:eastAsia="Times New Roman" w:hAnsi="Times New Roman" w:cs="Times New Roman"/>
          <w:sz w:val="24"/>
          <w:szCs w:val="24"/>
          <w:lang w:eastAsia="ru-RU"/>
        </w:rPr>
        <w:t>.</w:t>
      </w:r>
      <w:r w:rsidRPr="00B86371">
        <w:rPr>
          <w:rFonts w:ascii="Times New Roman" w:eastAsia="Times New Roman" w:hAnsi="Times New Roman" w:cs="Times New Roman"/>
          <w:sz w:val="24"/>
          <w:szCs w:val="24"/>
          <w:lang w:eastAsia="ru-RU"/>
        </w:rPr>
        <w:br/>
        <w:t>В частности, доходы, облагаемые налогом на прибыль организаций, могут быть уменьшены на сумму, не превышающую 1% годовой выручки юридического лица, безвозмездно переданных таким лицом (в виде денежных средств и (или) стоимости иного имущества):</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социально ориентированным некоммерческим организациям, которые включены в реестр, формируемый Минэкономразвития России, и являются:</w:t>
      </w:r>
    </w:p>
    <w:p w:rsidR="00B86371" w:rsidRPr="00B86371" w:rsidRDefault="00B86371" w:rsidP="008E6BAD">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получателями грантов Президента Российской Федерации (по результатам конкурсов, проведенных Фондом президентских грантов);</w:t>
      </w:r>
    </w:p>
    <w:p w:rsidR="00B86371" w:rsidRPr="00B86371" w:rsidRDefault="00B86371" w:rsidP="008E6BAD">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получателями с 2017 года субсидий и грантов в рамках программ, реализуемых органами исполнительной власти и местного самоуправления;</w:t>
      </w:r>
    </w:p>
    <w:p w:rsidR="00B86371" w:rsidRPr="00B86371" w:rsidRDefault="00B86371" w:rsidP="008E6BAD">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исполнителями общественно полезных услуг;</w:t>
      </w:r>
    </w:p>
    <w:p w:rsidR="00B86371" w:rsidRPr="00B86371" w:rsidRDefault="00B86371" w:rsidP="008E6BAD">
      <w:pPr>
        <w:numPr>
          <w:ilvl w:val="0"/>
          <w:numId w:val="10"/>
        </w:numPr>
        <w:shd w:val="clear" w:color="auto" w:fill="FFFFFF"/>
        <w:spacing w:after="0" w:line="240" w:lineRule="auto"/>
        <w:ind w:left="0" w:firstLine="0"/>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исполнителями социальных услуг;</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религиозным организациям (за исключением не входящих в структуру централизованных религиозных организаций) и учрежденным ими социально ориентированным некоммерческим организациям.</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Между жертвователем и получателем имущества (денежных средств) должен быть заключен договор пожертвования или иной договор, предусматривающий безвозмездную передачу имущества.</w:t>
      </w:r>
      <w:r w:rsidRPr="00B86371">
        <w:rPr>
          <w:rFonts w:ascii="Times New Roman" w:eastAsia="Times New Roman" w:hAnsi="Times New Roman" w:cs="Times New Roman"/>
          <w:sz w:val="24"/>
          <w:szCs w:val="24"/>
          <w:lang w:eastAsia="ru-RU"/>
        </w:rPr>
        <w:br/>
        <w:t>Фактически данная преференция позволяет компаниям не уплачивать налог на прибыль организаций с пожертвований в адрес указанных НКО, то есть, если сумма таких пожертвований составляет 1 млн рублей, компания не должна платить налог в размере 200 тысяч рублей (а до 31 декабря 2019 года должна была).</w:t>
      </w:r>
    </w:p>
    <w:p w:rsidR="00B86371" w:rsidRPr="00B86371" w:rsidRDefault="00B86371" w:rsidP="008E6BAD">
      <w:pPr>
        <w:shd w:val="clear" w:color="auto" w:fill="FFFFFF"/>
        <w:spacing w:after="0" w:line="240" w:lineRule="auto"/>
        <w:jc w:val="center"/>
        <w:outlineLvl w:val="2"/>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Налог на добавленную стоимость</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B86371">
        <w:rPr>
          <w:rFonts w:ascii="Times New Roman" w:eastAsia="Times New Roman" w:hAnsi="Times New Roman" w:cs="Times New Roman"/>
          <w:sz w:val="24"/>
          <w:szCs w:val="24"/>
          <w:lang w:eastAsia="ru-RU"/>
        </w:rPr>
        <w:t>НКО, применяющие УСН, с НДС практически не сталкиваются.</w:t>
      </w:r>
      <w:r w:rsidRPr="00B86371">
        <w:rPr>
          <w:rFonts w:ascii="Times New Roman" w:eastAsia="Times New Roman" w:hAnsi="Times New Roman" w:cs="Times New Roman"/>
          <w:sz w:val="24"/>
          <w:szCs w:val="24"/>
          <w:lang w:eastAsia="ru-RU"/>
        </w:rPr>
        <w:br/>
        <w:t>Однако поскольку НКО могут безвозмездно получать товары, работы, услуги от юридических лиц, которые обязаны платить НДС, важно знать, что от обложения НДС освобождены:</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передача товаров</w:t>
      </w:r>
      <w:r w:rsidRPr="00B86371">
        <w:rPr>
          <w:rFonts w:ascii="Times New Roman" w:eastAsia="Times New Roman" w:hAnsi="Times New Roman" w:cs="Times New Roman"/>
          <w:sz w:val="24"/>
          <w:szCs w:val="24"/>
          <w:lang w:eastAsia="ru-RU"/>
        </w:rPr>
        <w:t> (за исключением подакцизных), выполнение работ, оказание услуг, передача имущественных прав безвозмездно в рамках благотворительной деятельности;</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r w:rsidRPr="009258F2">
        <w:rPr>
          <w:rFonts w:ascii="Times New Roman" w:eastAsia="Times New Roman" w:hAnsi="Times New Roman" w:cs="Times New Roman"/>
          <w:sz w:val="24"/>
          <w:szCs w:val="24"/>
          <w:lang w:eastAsia="ru-RU"/>
        </w:rPr>
        <w:t>безвозмездное оказание услуг</w:t>
      </w:r>
      <w:r w:rsidRPr="00B86371">
        <w:rPr>
          <w:rFonts w:ascii="Times New Roman" w:eastAsia="Times New Roman" w:hAnsi="Times New Roman" w:cs="Times New Roman"/>
          <w:sz w:val="24"/>
          <w:szCs w:val="24"/>
          <w:lang w:eastAsia="ru-RU"/>
        </w:rPr>
        <w:t> по производству и (или) распространению социальной рекламы (при соблюдении установленных ограничений).</w:t>
      </w:r>
    </w:p>
    <w:p w:rsidR="008E6BAD" w:rsidRPr="009258F2" w:rsidRDefault="008E6BAD" w:rsidP="008E6BAD">
      <w:pPr>
        <w:shd w:val="clear" w:color="auto" w:fill="FFFFFF"/>
        <w:spacing w:after="0" w:line="240" w:lineRule="auto"/>
        <w:rPr>
          <w:rFonts w:ascii="Times New Roman" w:eastAsia="Times New Roman" w:hAnsi="Times New Roman" w:cs="Times New Roman"/>
          <w:sz w:val="24"/>
          <w:szCs w:val="24"/>
          <w:lang w:eastAsia="ru-RU"/>
        </w:rPr>
      </w:pPr>
    </w:p>
    <w:p w:rsidR="008E6BAD" w:rsidRPr="009258F2" w:rsidRDefault="008E6BAD" w:rsidP="008E6BAD">
      <w:pPr>
        <w:shd w:val="clear" w:color="auto" w:fill="FFFFFF"/>
        <w:spacing w:after="0" w:line="240" w:lineRule="auto"/>
        <w:rPr>
          <w:rFonts w:ascii="Times New Roman" w:eastAsia="Times New Roman" w:hAnsi="Times New Roman" w:cs="Times New Roman"/>
          <w:sz w:val="24"/>
          <w:szCs w:val="24"/>
          <w:lang w:eastAsia="ru-RU"/>
        </w:rPr>
      </w:pPr>
    </w:p>
    <w:p w:rsidR="008E6BAD" w:rsidRPr="009258F2" w:rsidRDefault="008E6BAD" w:rsidP="008E6BAD">
      <w:pPr>
        <w:shd w:val="clear" w:color="auto" w:fill="FFFFFF"/>
        <w:spacing w:after="0" w:line="240" w:lineRule="auto"/>
        <w:rPr>
          <w:rFonts w:ascii="Times New Roman" w:eastAsia="Times New Roman" w:hAnsi="Times New Roman" w:cs="Times New Roman"/>
          <w:sz w:val="24"/>
          <w:szCs w:val="24"/>
          <w:lang w:eastAsia="ru-RU"/>
        </w:rPr>
      </w:pPr>
    </w:p>
    <w:p w:rsidR="004600FC" w:rsidRPr="004600FC" w:rsidRDefault="004600FC" w:rsidP="004600FC">
      <w:pPr>
        <w:shd w:val="clear" w:color="auto" w:fill="FFFFFF"/>
        <w:spacing w:after="0" w:line="240" w:lineRule="auto"/>
        <w:jc w:val="center"/>
        <w:rPr>
          <w:rFonts w:ascii="Times New Roman" w:hAnsi="Times New Roman" w:cs="Times New Roman"/>
          <w:sz w:val="28"/>
          <w:szCs w:val="28"/>
        </w:rPr>
      </w:pPr>
      <w:r w:rsidRPr="004600FC">
        <w:rPr>
          <w:rFonts w:ascii="Times New Roman" w:hAnsi="Times New Roman" w:cs="Times New Roman"/>
          <w:sz w:val="28"/>
          <w:szCs w:val="28"/>
        </w:rPr>
        <w:t>Важные ссылки</w:t>
      </w:r>
    </w:p>
    <w:p w:rsidR="004600FC" w:rsidRDefault="004600FC" w:rsidP="004600FC">
      <w:pPr>
        <w:shd w:val="clear" w:color="auto" w:fill="FFFFFF"/>
        <w:spacing w:after="0" w:line="240" w:lineRule="auto"/>
      </w:pPr>
    </w:p>
    <w:p w:rsidR="004600FC"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0"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clck</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YJrDu</w:t>
        </w:r>
      </w:hyperlink>
      <w:r w:rsidRPr="004600FC">
        <w:rPr>
          <w:rFonts w:ascii="Times New Roman" w:eastAsia="Times New Roman" w:hAnsi="Times New Roman" w:cs="Times New Roman"/>
          <w:sz w:val="24"/>
          <w:szCs w:val="24"/>
          <w:lang w:eastAsia="ru-RU"/>
        </w:rPr>
        <w:t xml:space="preserve"> (Фонд президентских грантов) Налогообложение 40 минут и четкие ответы по налогообложению в НКО.</w:t>
      </w:r>
    </w:p>
    <w:p w:rsid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1"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rb</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gy</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vk</w:t>
        </w:r>
        <w:r w:rsidRPr="004600FC">
          <w:rPr>
            <w:rStyle w:val="a3"/>
            <w:rFonts w:ascii="Times New Roman" w:eastAsia="Times New Roman" w:hAnsi="Times New Roman" w:cs="Times New Roman"/>
            <w:sz w:val="24"/>
            <w:szCs w:val="24"/>
            <w:lang w:eastAsia="ru-RU"/>
          </w:rPr>
          <w:t>8</w:t>
        </w:r>
        <w:r w:rsidRPr="004600FC">
          <w:rPr>
            <w:rStyle w:val="a3"/>
            <w:rFonts w:ascii="Times New Roman" w:eastAsia="Times New Roman" w:hAnsi="Times New Roman" w:cs="Times New Roman"/>
            <w:sz w:val="24"/>
            <w:szCs w:val="24"/>
            <w:lang w:val="en-US" w:eastAsia="ru-RU"/>
          </w:rPr>
          <w:t>xdf</w:t>
        </w:r>
      </w:hyperlink>
      <w:r w:rsidRPr="004600FC">
        <w:rPr>
          <w:rFonts w:ascii="Times New Roman" w:eastAsia="Times New Roman" w:hAnsi="Times New Roman" w:cs="Times New Roman"/>
          <w:sz w:val="24"/>
          <w:szCs w:val="24"/>
          <w:lang w:eastAsia="ru-RU"/>
        </w:rPr>
        <w:t xml:space="preserve"> Учет целевых средств (видеоурок) Батурина М.В. Клуб бухгалтеров и аудиторов </w:t>
      </w:r>
    </w:p>
    <w:p w:rsidR="004600FC"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2" w:history="1">
        <w:r w:rsidRPr="004600FC">
          <w:rPr>
            <w:rStyle w:val="a3"/>
            <w:rFonts w:ascii="Times New Roman" w:eastAsia="Times New Roman" w:hAnsi="Times New Roman" w:cs="Times New Roman"/>
            <w:sz w:val="24"/>
            <w:szCs w:val="24"/>
            <w:lang w:val="en-US" w:eastAsia="ru-RU"/>
          </w:rPr>
          <w:t>http</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to</w:t>
        </w:r>
        <w:r w:rsidRPr="004600FC">
          <w:rPr>
            <w:rStyle w:val="a3"/>
            <w:rFonts w:ascii="Times New Roman" w:eastAsia="Times New Roman" w:hAnsi="Times New Roman" w:cs="Times New Roman"/>
            <w:sz w:val="24"/>
            <w:szCs w:val="24"/>
            <w:lang w:eastAsia="ru-RU"/>
          </w:rPr>
          <w:t>66.</w:t>
        </w:r>
        <w:r w:rsidRPr="004600FC">
          <w:rPr>
            <w:rStyle w:val="a3"/>
            <w:rFonts w:ascii="Times New Roman" w:eastAsia="Times New Roman" w:hAnsi="Times New Roman" w:cs="Times New Roman"/>
            <w:sz w:val="24"/>
            <w:szCs w:val="24"/>
            <w:lang w:val="en-US" w:eastAsia="ru-RU"/>
          </w:rPr>
          <w:t>minjust</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gov</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hyperlink>
      <w:r w:rsidRPr="004600FC">
        <w:rPr>
          <w:rFonts w:ascii="Times New Roman" w:eastAsia="Times New Roman" w:hAnsi="Times New Roman" w:cs="Times New Roman"/>
          <w:sz w:val="24"/>
          <w:szCs w:val="24"/>
          <w:lang w:eastAsia="ru-RU"/>
        </w:rPr>
        <w:t xml:space="preserve">  минюст Свердловской области</w:t>
      </w:r>
    </w:p>
    <w:p w:rsidR="004600FC"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3"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www</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klerk</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buh</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articles</w:t>
        </w:r>
        <w:r w:rsidRPr="004600FC">
          <w:rPr>
            <w:rStyle w:val="a3"/>
            <w:rFonts w:ascii="Times New Roman" w:eastAsia="Times New Roman" w:hAnsi="Times New Roman" w:cs="Times New Roman"/>
            <w:sz w:val="24"/>
            <w:szCs w:val="24"/>
            <w:lang w:eastAsia="ru-RU"/>
          </w:rPr>
          <w:t>/494631/</w:t>
        </w:r>
      </w:hyperlink>
      <w:r w:rsidRPr="004600FC">
        <w:rPr>
          <w:rFonts w:ascii="Times New Roman" w:eastAsia="Times New Roman" w:hAnsi="Times New Roman" w:cs="Times New Roman"/>
          <w:sz w:val="24"/>
          <w:szCs w:val="24"/>
          <w:lang w:eastAsia="ru-RU"/>
        </w:rPr>
        <w:t xml:space="preserve"> отчетность НКО</w:t>
      </w:r>
    </w:p>
    <w:p w:rsidR="004600FC"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4" w:history="1">
        <w:r w:rsidRPr="004600FC">
          <w:rPr>
            <w:rStyle w:val="a3"/>
            <w:rFonts w:ascii="Times New Roman" w:eastAsia="Times New Roman" w:hAnsi="Times New Roman" w:cs="Times New Roman"/>
            <w:sz w:val="24"/>
            <w:szCs w:val="24"/>
            <w:lang w:val="en-US" w:eastAsia="ru-RU"/>
          </w:rPr>
          <w:t>https://rb.gy/bqwpkj</w:t>
        </w:r>
      </w:hyperlink>
      <w:r w:rsidRPr="004600FC">
        <w:rPr>
          <w:rFonts w:ascii="Times New Roman" w:eastAsia="Times New Roman" w:hAnsi="Times New Roman" w:cs="Times New Roman"/>
          <w:sz w:val="24"/>
          <w:szCs w:val="24"/>
          <w:lang w:eastAsia="ru-RU"/>
        </w:rPr>
        <w:t xml:space="preserve"> Календари</w:t>
      </w:r>
    </w:p>
    <w:p w:rsidR="004600FC"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5"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www</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nalog</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rn</w:t>
        </w:r>
        <w:r w:rsidRPr="004600FC">
          <w:rPr>
            <w:rStyle w:val="a3"/>
            <w:rFonts w:ascii="Times New Roman" w:eastAsia="Times New Roman" w:hAnsi="Times New Roman" w:cs="Times New Roman"/>
            <w:sz w:val="24"/>
            <w:szCs w:val="24"/>
            <w:lang w:eastAsia="ru-RU"/>
          </w:rPr>
          <w:t>66/</w:t>
        </w:r>
      </w:hyperlink>
      <w:r w:rsidRPr="004600FC">
        <w:rPr>
          <w:rFonts w:ascii="Times New Roman" w:eastAsia="Times New Roman" w:hAnsi="Times New Roman" w:cs="Times New Roman"/>
          <w:sz w:val="24"/>
          <w:szCs w:val="24"/>
          <w:lang w:eastAsia="ru-RU"/>
        </w:rPr>
        <w:t xml:space="preserve">  налоги</w:t>
      </w:r>
    </w:p>
    <w:p w:rsidR="00000000"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6"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websbor</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gks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online</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info</w:t>
        </w:r>
      </w:hyperlink>
      <w:r w:rsidRPr="004600FC">
        <w:rPr>
          <w:rFonts w:ascii="Times New Roman" w:eastAsia="Times New Roman" w:hAnsi="Times New Roman" w:cs="Times New Roman"/>
          <w:sz w:val="24"/>
          <w:szCs w:val="24"/>
          <w:lang w:eastAsia="ru-RU"/>
        </w:rPr>
        <w:t xml:space="preserve">   узнать формы </w:t>
      </w:r>
      <w:r>
        <w:rPr>
          <w:rFonts w:ascii="Times New Roman" w:eastAsia="Times New Roman" w:hAnsi="Times New Roman" w:cs="Times New Roman"/>
          <w:sz w:val="24"/>
          <w:szCs w:val="24"/>
          <w:lang w:eastAsia="ru-RU"/>
        </w:rPr>
        <w:t xml:space="preserve">статочетов </w:t>
      </w:r>
      <w:r w:rsidRPr="004600FC">
        <w:rPr>
          <w:rFonts w:ascii="Times New Roman" w:eastAsia="Times New Roman" w:hAnsi="Times New Roman" w:cs="Times New Roman"/>
          <w:sz w:val="24"/>
          <w:szCs w:val="24"/>
          <w:lang w:eastAsia="ru-RU"/>
        </w:rPr>
        <w:t>организации</w:t>
      </w:r>
    </w:p>
    <w:p w:rsidR="00000000"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7"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rosstat</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gov</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statlender</w:t>
        </w:r>
      </w:hyperlink>
      <w:r w:rsidRPr="004600FC">
        <w:rPr>
          <w:rFonts w:ascii="Times New Roman" w:eastAsia="Times New Roman" w:hAnsi="Times New Roman" w:cs="Times New Roman"/>
          <w:sz w:val="24"/>
          <w:szCs w:val="24"/>
          <w:lang w:eastAsia="ru-RU"/>
        </w:rPr>
        <w:t xml:space="preserve"> статкалендарь </w:t>
      </w:r>
    </w:p>
    <w:p w:rsidR="00000000"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8"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rosstat</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gov</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reporting</w:t>
        </w:r>
      </w:hyperlink>
      <w:r w:rsidRPr="004600FC">
        <w:rPr>
          <w:rFonts w:ascii="Times New Roman" w:eastAsia="Times New Roman" w:hAnsi="Times New Roman" w:cs="Times New Roman"/>
          <w:sz w:val="24"/>
          <w:szCs w:val="24"/>
          <w:lang w:eastAsia="ru-RU"/>
        </w:rPr>
        <w:t xml:space="preserve"> </w:t>
      </w:r>
      <w:r w:rsidRPr="004600FC">
        <w:rPr>
          <w:rFonts w:ascii="Times New Roman" w:eastAsia="Times New Roman" w:hAnsi="Times New Roman" w:cs="Times New Roman"/>
          <w:sz w:val="24"/>
          <w:szCs w:val="24"/>
          <w:lang w:eastAsia="ru-RU"/>
        </w:rPr>
        <w:t xml:space="preserve">в электронном виде </w:t>
      </w:r>
    </w:p>
    <w:p w:rsidR="00000000"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29"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www</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nalog</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gov</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rn</w:t>
        </w:r>
        <w:r w:rsidRPr="004600FC">
          <w:rPr>
            <w:rStyle w:val="a3"/>
            <w:rFonts w:ascii="Times New Roman" w:eastAsia="Times New Roman" w:hAnsi="Times New Roman" w:cs="Times New Roman"/>
            <w:sz w:val="24"/>
            <w:szCs w:val="24"/>
            <w:lang w:eastAsia="ru-RU"/>
          </w:rPr>
          <w:t>66/</w:t>
        </w:r>
        <w:r w:rsidRPr="004600FC">
          <w:rPr>
            <w:rStyle w:val="a3"/>
            <w:rFonts w:ascii="Times New Roman" w:eastAsia="Times New Roman" w:hAnsi="Times New Roman" w:cs="Times New Roman"/>
            <w:sz w:val="24"/>
            <w:szCs w:val="24"/>
            <w:lang w:val="en-US" w:eastAsia="ru-RU"/>
          </w:rPr>
          <w:t>service</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pred</w:t>
        </w:r>
        <w:r w:rsidRPr="004600FC">
          <w:rPr>
            <w:rStyle w:val="a3"/>
            <w:rFonts w:ascii="Times New Roman" w:eastAsia="Times New Roman" w:hAnsi="Times New Roman" w:cs="Times New Roman"/>
            <w:sz w:val="24"/>
            <w:szCs w:val="24"/>
            <w:lang w:eastAsia="ru-RU"/>
          </w:rPr>
          <w:t>_</w:t>
        </w:r>
        <w:r w:rsidRPr="004600FC">
          <w:rPr>
            <w:rStyle w:val="a3"/>
            <w:rFonts w:ascii="Times New Roman" w:eastAsia="Times New Roman" w:hAnsi="Times New Roman" w:cs="Times New Roman"/>
            <w:sz w:val="24"/>
            <w:szCs w:val="24"/>
            <w:lang w:val="en-US" w:eastAsia="ru-RU"/>
          </w:rPr>
          <w:t>elv</w:t>
        </w:r>
        <w:r w:rsidRPr="004600FC">
          <w:rPr>
            <w:rStyle w:val="a3"/>
            <w:rFonts w:ascii="Times New Roman" w:eastAsia="Times New Roman" w:hAnsi="Times New Roman" w:cs="Times New Roman"/>
            <w:sz w:val="24"/>
            <w:szCs w:val="24"/>
            <w:lang w:eastAsia="ru-RU"/>
          </w:rPr>
          <w:t>/</w:t>
        </w:r>
      </w:hyperlink>
      <w:r w:rsidRPr="004600FC">
        <w:rPr>
          <w:rFonts w:ascii="Times New Roman" w:eastAsia="Times New Roman" w:hAnsi="Times New Roman" w:cs="Times New Roman"/>
          <w:sz w:val="24"/>
          <w:szCs w:val="24"/>
          <w:lang w:eastAsia="ru-RU"/>
        </w:rPr>
        <w:t xml:space="preserve"> Представление налоговой и бухгалтерской отчетности в электронной форме</w:t>
      </w:r>
    </w:p>
    <w:p w:rsidR="00000000"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hyperlink r:id="rId30" w:history="1">
        <w:r w:rsidRPr="004600FC">
          <w:rPr>
            <w:rStyle w:val="a3"/>
            <w:rFonts w:ascii="Times New Roman" w:eastAsia="Times New Roman" w:hAnsi="Times New Roman" w:cs="Times New Roman"/>
            <w:sz w:val="24"/>
            <w:szCs w:val="24"/>
            <w:lang w:val="en-US" w:eastAsia="ru-RU"/>
          </w:rPr>
          <w:t>https</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service</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nalog</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ru</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reg</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login</w:t>
        </w:r>
        <w:r w:rsidRPr="004600FC">
          <w:rPr>
            <w:rStyle w:val="a3"/>
            <w:rFonts w:ascii="Times New Roman" w:eastAsia="Times New Roman" w:hAnsi="Times New Roman" w:cs="Times New Roman"/>
            <w:sz w:val="24"/>
            <w:szCs w:val="24"/>
            <w:lang w:eastAsia="ru-RU"/>
          </w:rPr>
          <w:t>/</w:t>
        </w:r>
        <w:r w:rsidRPr="004600FC">
          <w:rPr>
            <w:rStyle w:val="a3"/>
            <w:rFonts w:ascii="Times New Roman" w:eastAsia="Times New Roman" w:hAnsi="Times New Roman" w:cs="Times New Roman"/>
            <w:sz w:val="24"/>
            <w:szCs w:val="24"/>
            <w:lang w:val="en-US" w:eastAsia="ru-RU"/>
          </w:rPr>
          <w:t>fns</w:t>
        </w:r>
      </w:hyperlink>
      <w:r w:rsidRPr="004600FC">
        <w:rPr>
          <w:rFonts w:ascii="Times New Roman" w:eastAsia="Times New Roman" w:hAnsi="Times New Roman" w:cs="Times New Roman"/>
          <w:sz w:val="24"/>
          <w:szCs w:val="24"/>
          <w:lang w:eastAsia="ru-RU"/>
        </w:rPr>
        <w:t xml:space="preserve">  Сервис самостоятельной регистрации налогоплательщиков в системе сдачи налоговой отчетности</w:t>
      </w:r>
    </w:p>
    <w:p w:rsidR="00000000" w:rsidRPr="004600FC" w:rsidRDefault="004600FC" w:rsidP="004600FC">
      <w:pPr>
        <w:numPr>
          <w:ilvl w:val="0"/>
          <w:numId w:val="11"/>
        </w:numPr>
        <w:shd w:val="clear" w:color="auto" w:fill="FFFFFF"/>
        <w:spacing w:after="0" w:line="240" w:lineRule="auto"/>
        <w:rPr>
          <w:rFonts w:ascii="Times New Roman" w:eastAsia="Times New Roman" w:hAnsi="Times New Roman" w:cs="Times New Roman"/>
          <w:sz w:val="24"/>
          <w:szCs w:val="24"/>
          <w:lang w:eastAsia="ru-RU"/>
        </w:rPr>
      </w:pPr>
      <w:r w:rsidRPr="004600FC">
        <w:rPr>
          <w:rFonts w:ascii="Times New Roman" w:eastAsia="Times New Roman" w:hAnsi="Times New Roman" w:cs="Times New Roman"/>
          <w:sz w:val="24"/>
          <w:szCs w:val="24"/>
          <w:lang w:eastAsia="ru-RU"/>
        </w:rPr>
        <w:t> </w:t>
      </w:r>
      <w:hyperlink r:id="rId31" w:history="1">
        <w:r w:rsidRPr="004600FC">
          <w:rPr>
            <w:rStyle w:val="a3"/>
            <w:rFonts w:ascii="Times New Roman" w:eastAsia="Times New Roman" w:hAnsi="Times New Roman" w:cs="Times New Roman"/>
            <w:sz w:val="24"/>
            <w:szCs w:val="24"/>
            <w:lang w:eastAsia="ru-RU"/>
          </w:rPr>
          <w:t>https://www.gosuslugi.ru/pgu/eds</w:t>
        </w:r>
      </w:hyperlink>
      <w:r w:rsidRPr="004600FC">
        <w:rPr>
          <w:rFonts w:ascii="Times New Roman" w:eastAsia="Times New Roman" w:hAnsi="Times New Roman" w:cs="Times New Roman"/>
          <w:sz w:val="24"/>
          <w:szCs w:val="24"/>
          <w:lang w:eastAsia="ru-RU"/>
        </w:rPr>
        <w:t xml:space="preserve"> Проверка электронных подписей государственных органов</w:t>
      </w:r>
    </w:p>
    <w:p w:rsidR="00B86371" w:rsidRPr="00B86371" w:rsidRDefault="00B86371" w:rsidP="008E6BAD">
      <w:pPr>
        <w:shd w:val="clear" w:color="auto" w:fill="FFFFFF"/>
        <w:spacing w:after="0" w:line="240" w:lineRule="auto"/>
        <w:rPr>
          <w:rFonts w:ascii="Times New Roman" w:eastAsia="Times New Roman" w:hAnsi="Times New Roman" w:cs="Times New Roman"/>
          <w:sz w:val="24"/>
          <w:szCs w:val="24"/>
          <w:lang w:eastAsia="ru-RU"/>
        </w:rPr>
      </w:pPr>
    </w:p>
    <w:p w:rsidR="00277273" w:rsidRPr="009258F2" w:rsidRDefault="004600FC">
      <w:pPr>
        <w:rPr>
          <w:rFonts w:ascii="Times New Roman" w:hAnsi="Times New Roman" w:cs="Times New Roman"/>
          <w:sz w:val="24"/>
          <w:szCs w:val="24"/>
        </w:rPr>
      </w:pPr>
    </w:p>
    <w:sectPr w:rsidR="00277273" w:rsidRPr="009258F2" w:rsidSect="009258F2">
      <w:pgSz w:w="11906" w:h="16838"/>
      <w:pgMar w:top="568"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SansPro-CaptionBold">
    <w:altName w:val="Times New Roman"/>
    <w:panose1 w:val="00000000000000000000"/>
    <w:charset w:val="00"/>
    <w:family w:val="roman"/>
    <w:notTrueType/>
    <w:pitch w:val="default"/>
    <w:sig w:usb0="00000000" w:usb1="00000000" w:usb2="00000000" w:usb3="00000000" w:csb0="00000000" w:csb1="00000000"/>
  </w:font>
  <w:font w:name="PTSans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324"/>
    <w:multiLevelType w:val="hybridMultilevel"/>
    <w:tmpl w:val="FFD06F3A"/>
    <w:lvl w:ilvl="0" w:tplc="A1EA0D3E">
      <w:start w:val="1"/>
      <w:numFmt w:val="bullet"/>
      <w:lvlText w:val="•"/>
      <w:lvlJc w:val="left"/>
      <w:pPr>
        <w:tabs>
          <w:tab w:val="num" w:pos="720"/>
        </w:tabs>
        <w:ind w:left="720" w:hanging="360"/>
      </w:pPr>
      <w:rPr>
        <w:rFonts w:ascii="Arial" w:hAnsi="Arial" w:hint="default"/>
      </w:rPr>
    </w:lvl>
    <w:lvl w:ilvl="1" w:tplc="4AF4D362" w:tentative="1">
      <w:start w:val="1"/>
      <w:numFmt w:val="bullet"/>
      <w:lvlText w:val="•"/>
      <w:lvlJc w:val="left"/>
      <w:pPr>
        <w:tabs>
          <w:tab w:val="num" w:pos="1440"/>
        </w:tabs>
        <w:ind w:left="1440" w:hanging="360"/>
      </w:pPr>
      <w:rPr>
        <w:rFonts w:ascii="Arial" w:hAnsi="Arial" w:hint="default"/>
      </w:rPr>
    </w:lvl>
    <w:lvl w:ilvl="2" w:tplc="D16E2232" w:tentative="1">
      <w:start w:val="1"/>
      <w:numFmt w:val="bullet"/>
      <w:lvlText w:val="•"/>
      <w:lvlJc w:val="left"/>
      <w:pPr>
        <w:tabs>
          <w:tab w:val="num" w:pos="2160"/>
        </w:tabs>
        <w:ind w:left="2160" w:hanging="360"/>
      </w:pPr>
      <w:rPr>
        <w:rFonts w:ascii="Arial" w:hAnsi="Arial" w:hint="default"/>
      </w:rPr>
    </w:lvl>
    <w:lvl w:ilvl="3" w:tplc="27BE2D3C" w:tentative="1">
      <w:start w:val="1"/>
      <w:numFmt w:val="bullet"/>
      <w:lvlText w:val="•"/>
      <w:lvlJc w:val="left"/>
      <w:pPr>
        <w:tabs>
          <w:tab w:val="num" w:pos="2880"/>
        </w:tabs>
        <w:ind w:left="2880" w:hanging="360"/>
      </w:pPr>
      <w:rPr>
        <w:rFonts w:ascii="Arial" w:hAnsi="Arial" w:hint="default"/>
      </w:rPr>
    </w:lvl>
    <w:lvl w:ilvl="4" w:tplc="A1CCC236" w:tentative="1">
      <w:start w:val="1"/>
      <w:numFmt w:val="bullet"/>
      <w:lvlText w:val="•"/>
      <w:lvlJc w:val="left"/>
      <w:pPr>
        <w:tabs>
          <w:tab w:val="num" w:pos="3600"/>
        </w:tabs>
        <w:ind w:left="3600" w:hanging="360"/>
      </w:pPr>
      <w:rPr>
        <w:rFonts w:ascii="Arial" w:hAnsi="Arial" w:hint="default"/>
      </w:rPr>
    </w:lvl>
    <w:lvl w:ilvl="5" w:tplc="3BD23FFE" w:tentative="1">
      <w:start w:val="1"/>
      <w:numFmt w:val="bullet"/>
      <w:lvlText w:val="•"/>
      <w:lvlJc w:val="left"/>
      <w:pPr>
        <w:tabs>
          <w:tab w:val="num" w:pos="4320"/>
        </w:tabs>
        <w:ind w:left="4320" w:hanging="360"/>
      </w:pPr>
      <w:rPr>
        <w:rFonts w:ascii="Arial" w:hAnsi="Arial" w:hint="default"/>
      </w:rPr>
    </w:lvl>
    <w:lvl w:ilvl="6" w:tplc="41C6B900" w:tentative="1">
      <w:start w:val="1"/>
      <w:numFmt w:val="bullet"/>
      <w:lvlText w:val="•"/>
      <w:lvlJc w:val="left"/>
      <w:pPr>
        <w:tabs>
          <w:tab w:val="num" w:pos="5040"/>
        </w:tabs>
        <w:ind w:left="5040" w:hanging="360"/>
      </w:pPr>
      <w:rPr>
        <w:rFonts w:ascii="Arial" w:hAnsi="Arial" w:hint="default"/>
      </w:rPr>
    </w:lvl>
    <w:lvl w:ilvl="7" w:tplc="CCF0B4D0" w:tentative="1">
      <w:start w:val="1"/>
      <w:numFmt w:val="bullet"/>
      <w:lvlText w:val="•"/>
      <w:lvlJc w:val="left"/>
      <w:pPr>
        <w:tabs>
          <w:tab w:val="num" w:pos="5760"/>
        </w:tabs>
        <w:ind w:left="5760" w:hanging="360"/>
      </w:pPr>
      <w:rPr>
        <w:rFonts w:ascii="Arial" w:hAnsi="Arial" w:hint="default"/>
      </w:rPr>
    </w:lvl>
    <w:lvl w:ilvl="8" w:tplc="3CEEE0D4" w:tentative="1">
      <w:start w:val="1"/>
      <w:numFmt w:val="bullet"/>
      <w:lvlText w:val="•"/>
      <w:lvlJc w:val="left"/>
      <w:pPr>
        <w:tabs>
          <w:tab w:val="num" w:pos="6480"/>
        </w:tabs>
        <w:ind w:left="6480" w:hanging="360"/>
      </w:pPr>
      <w:rPr>
        <w:rFonts w:ascii="Arial" w:hAnsi="Arial" w:hint="default"/>
      </w:rPr>
    </w:lvl>
  </w:abstractNum>
  <w:abstractNum w:abstractNumId="1">
    <w:nsid w:val="0B0B509D"/>
    <w:multiLevelType w:val="multilevel"/>
    <w:tmpl w:val="AB3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A3D9D"/>
    <w:multiLevelType w:val="hybridMultilevel"/>
    <w:tmpl w:val="06FA015E"/>
    <w:lvl w:ilvl="0" w:tplc="EA92AA8C">
      <w:start w:val="1"/>
      <w:numFmt w:val="bullet"/>
      <w:lvlText w:val="•"/>
      <w:lvlJc w:val="left"/>
      <w:pPr>
        <w:tabs>
          <w:tab w:val="num" w:pos="720"/>
        </w:tabs>
        <w:ind w:left="720" w:hanging="360"/>
      </w:pPr>
      <w:rPr>
        <w:rFonts w:ascii="Arial" w:hAnsi="Arial" w:hint="default"/>
      </w:rPr>
    </w:lvl>
    <w:lvl w:ilvl="1" w:tplc="2FF2E802" w:tentative="1">
      <w:start w:val="1"/>
      <w:numFmt w:val="bullet"/>
      <w:lvlText w:val="•"/>
      <w:lvlJc w:val="left"/>
      <w:pPr>
        <w:tabs>
          <w:tab w:val="num" w:pos="1440"/>
        </w:tabs>
        <w:ind w:left="1440" w:hanging="360"/>
      </w:pPr>
      <w:rPr>
        <w:rFonts w:ascii="Arial" w:hAnsi="Arial" w:hint="default"/>
      </w:rPr>
    </w:lvl>
    <w:lvl w:ilvl="2" w:tplc="39CA82E4" w:tentative="1">
      <w:start w:val="1"/>
      <w:numFmt w:val="bullet"/>
      <w:lvlText w:val="•"/>
      <w:lvlJc w:val="left"/>
      <w:pPr>
        <w:tabs>
          <w:tab w:val="num" w:pos="2160"/>
        </w:tabs>
        <w:ind w:left="2160" w:hanging="360"/>
      </w:pPr>
      <w:rPr>
        <w:rFonts w:ascii="Arial" w:hAnsi="Arial" w:hint="default"/>
      </w:rPr>
    </w:lvl>
    <w:lvl w:ilvl="3" w:tplc="F6D258E2" w:tentative="1">
      <w:start w:val="1"/>
      <w:numFmt w:val="bullet"/>
      <w:lvlText w:val="•"/>
      <w:lvlJc w:val="left"/>
      <w:pPr>
        <w:tabs>
          <w:tab w:val="num" w:pos="2880"/>
        </w:tabs>
        <w:ind w:left="2880" w:hanging="360"/>
      </w:pPr>
      <w:rPr>
        <w:rFonts w:ascii="Arial" w:hAnsi="Arial" w:hint="default"/>
      </w:rPr>
    </w:lvl>
    <w:lvl w:ilvl="4" w:tplc="3B0458A2" w:tentative="1">
      <w:start w:val="1"/>
      <w:numFmt w:val="bullet"/>
      <w:lvlText w:val="•"/>
      <w:lvlJc w:val="left"/>
      <w:pPr>
        <w:tabs>
          <w:tab w:val="num" w:pos="3600"/>
        </w:tabs>
        <w:ind w:left="3600" w:hanging="360"/>
      </w:pPr>
      <w:rPr>
        <w:rFonts w:ascii="Arial" w:hAnsi="Arial" w:hint="default"/>
      </w:rPr>
    </w:lvl>
    <w:lvl w:ilvl="5" w:tplc="90BE37EC" w:tentative="1">
      <w:start w:val="1"/>
      <w:numFmt w:val="bullet"/>
      <w:lvlText w:val="•"/>
      <w:lvlJc w:val="left"/>
      <w:pPr>
        <w:tabs>
          <w:tab w:val="num" w:pos="4320"/>
        </w:tabs>
        <w:ind w:left="4320" w:hanging="360"/>
      </w:pPr>
      <w:rPr>
        <w:rFonts w:ascii="Arial" w:hAnsi="Arial" w:hint="default"/>
      </w:rPr>
    </w:lvl>
    <w:lvl w:ilvl="6" w:tplc="9FB2FBE0" w:tentative="1">
      <w:start w:val="1"/>
      <w:numFmt w:val="bullet"/>
      <w:lvlText w:val="•"/>
      <w:lvlJc w:val="left"/>
      <w:pPr>
        <w:tabs>
          <w:tab w:val="num" w:pos="5040"/>
        </w:tabs>
        <w:ind w:left="5040" w:hanging="360"/>
      </w:pPr>
      <w:rPr>
        <w:rFonts w:ascii="Arial" w:hAnsi="Arial" w:hint="default"/>
      </w:rPr>
    </w:lvl>
    <w:lvl w:ilvl="7" w:tplc="8E34DC5C" w:tentative="1">
      <w:start w:val="1"/>
      <w:numFmt w:val="bullet"/>
      <w:lvlText w:val="•"/>
      <w:lvlJc w:val="left"/>
      <w:pPr>
        <w:tabs>
          <w:tab w:val="num" w:pos="5760"/>
        </w:tabs>
        <w:ind w:left="5760" w:hanging="360"/>
      </w:pPr>
      <w:rPr>
        <w:rFonts w:ascii="Arial" w:hAnsi="Arial" w:hint="default"/>
      </w:rPr>
    </w:lvl>
    <w:lvl w:ilvl="8" w:tplc="4B3CA0B8" w:tentative="1">
      <w:start w:val="1"/>
      <w:numFmt w:val="bullet"/>
      <w:lvlText w:val="•"/>
      <w:lvlJc w:val="left"/>
      <w:pPr>
        <w:tabs>
          <w:tab w:val="num" w:pos="6480"/>
        </w:tabs>
        <w:ind w:left="6480" w:hanging="360"/>
      </w:pPr>
      <w:rPr>
        <w:rFonts w:ascii="Arial" w:hAnsi="Arial" w:hint="default"/>
      </w:rPr>
    </w:lvl>
  </w:abstractNum>
  <w:abstractNum w:abstractNumId="3">
    <w:nsid w:val="144540D1"/>
    <w:multiLevelType w:val="hybridMultilevel"/>
    <w:tmpl w:val="A9D4CE90"/>
    <w:lvl w:ilvl="0" w:tplc="2AAA3D32">
      <w:start w:val="1"/>
      <w:numFmt w:val="bullet"/>
      <w:lvlText w:val="•"/>
      <w:lvlJc w:val="left"/>
      <w:pPr>
        <w:tabs>
          <w:tab w:val="num" w:pos="720"/>
        </w:tabs>
        <w:ind w:left="720" w:hanging="360"/>
      </w:pPr>
      <w:rPr>
        <w:rFonts w:ascii="Arial" w:hAnsi="Arial" w:hint="default"/>
      </w:rPr>
    </w:lvl>
    <w:lvl w:ilvl="1" w:tplc="135AACD8" w:tentative="1">
      <w:start w:val="1"/>
      <w:numFmt w:val="bullet"/>
      <w:lvlText w:val="•"/>
      <w:lvlJc w:val="left"/>
      <w:pPr>
        <w:tabs>
          <w:tab w:val="num" w:pos="1440"/>
        </w:tabs>
        <w:ind w:left="1440" w:hanging="360"/>
      </w:pPr>
      <w:rPr>
        <w:rFonts w:ascii="Arial" w:hAnsi="Arial" w:hint="default"/>
      </w:rPr>
    </w:lvl>
    <w:lvl w:ilvl="2" w:tplc="5338E8B6" w:tentative="1">
      <w:start w:val="1"/>
      <w:numFmt w:val="bullet"/>
      <w:lvlText w:val="•"/>
      <w:lvlJc w:val="left"/>
      <w:pPr>
        <w:tabs>
          <w:tab w:val="num" w:pos="2160"/>
        </w:tabs>
        <w:ind w:left="2160" w:hanging="360"/>
      </w:pPr>
      <w:rPr>
        <w:rFonts w:ascii="Arial" w:hAnsi="Arial" w:hint="default"/>
      </w:rPr>
    </w:lvl>
    <w:lvl w:ilvl="3" w:tplc="4B80E434" w:tentative="1">
      <w:start w:val="1"/>
      <w:numFmt w:val="bullet"/>
      <w:lvlText w:val="•"/>
      <w:lvlJc w:val="left"/>
      <w:pPr>
        <w:tabs>
          <w:tab w:val="num" w:pos="2880"/>
        </w:tabs>
        <w:ind w:left="2880" w:hanging="360"/>
      </w:pPr>
      <w:rPr>
        <w:rFonts w:ascii="Arial" w:hAnsi="Arial" w:hint="default"/>
      </w:rPr>
    </w:lvl>
    <w:lvl w:ilvl="4" w:tplc="27762354" w:tentative="1">
      <w:start w:val="1"/>
      <w:numFmt w:val="bullet"/>
      <w:lvlText w:val="•"/>
      <w:lvlJc w:val="left"/>
      <w:pPr>
        <w:tabs>
          <w:tab w:val="num" w:pos="3600"/>
        </w:tabs>
        <w:ind w:left="3600" w:hanging="360"/>
      </w:pPr>
      <w:rPr>
        <w:rFonts w:ascii="Arial" w:hAnsi="Arial" w:hint="default"/>
      </w:rPr>
    </w:lvl>
    <w:lvl w:ilvl="5" w:tplc="CC2A0DB4" w:tentative="1">
      <w:start w:val="1"/>
      <w:numFmt w:val="bullet"/>
      <w:lvlText w:val="•"/>
      <w:lvlJc w:val="left"/>
      <w:pPr>
        <w:tabs>
          <w:tab w:val="num" w:pos="4320"/>
        </w:tabs>
        <w:ind w:left="4320" w:hanging="360"/>
      </w:pPr>
      <w:rPr>
        <w:rFonts w:ascii="Arial" w:hAnsi="Arial" w:hint="default"/>
      </w:rPr>
    </w:lvl>
    <w:lvl w:ilvl="6" w:tplc="17E8A0D6" w:tentative="1">
      <w:start w:val="1"/>
      <w:numFmt w:val="bullet"/>
      <w:lvlText w:val="•"/>
      <w:lvlJc w:val="left"/>
      <w:pPr>
        <w:tabs>
          <w:tab w:val="num" w:pos="5040"/>
        </w:tabs>
        <w:ind w:left="5040" w:hanging="360"/>
      </w:pPr>
      <w:rPr>
        <w:rFonts w:ascii="Arial" w:hAnsi="Arial" w:hint="default"/>
      </w:rPr>
    </w:lvl>
    <w:lvl w:ilvl="7" w:tplc="9F7490DE" w:tentative="1">
      <w:start w:val="1"/>
      <w:numFmt w:val="bullet"/>
      <w:lvlText w:val="•"/>
      <w:lvlJc w:val="left"/>
      <w:pPr>
        <w:tabs>
          <w:tab w:val="num" w:pos="5760"/>
        </w:tabs>
        <w:ind w:left="5760" w:hanging="360"/>
      </w:pPr>
      <w:rPr>
        <w:rFonts w:ascii="Arial" w:hAnsi="Arial" w:hint="default"/>
      </w:rPr>
    </w:lvl>
    <w:lvl w:ilvl="8" w:tplc="35E872A6" w:tentative="1">
      <w:start w:val="1"/>
      <w:numFmt w:val="bullet"/>
      <w:lvlText w:val="•"/>
      <w:lvlJc w:val="left"/>
      <w:pPr>
        <w:tabs>
          <w:tab w:val="num" w:pos="6480"/>
        </w:tabs>
        <w:ind w:left="6480" w:hanging="360"/>
      </w:pPr>
      <w:rPr>
        <w:rFonts w:ascii="Arial" w:hAnsi="Arial" w:hint="default"/>
      </w:rPr>
    </w:lvl>
  </w:abstractNum>
  <w:abstractNum w:abstractNumId="4">
    <w:nsid w:val="15436609"/>
    <w:multiLevelType w:val="hybridMultilevel"/>
    <w:tmpl w:val="55BC69CC"/>
    <w:lvl w:ilvl="0" w:tplc="16D89ECA">
      <w:start w:val="1"/>
      <w:numFmt w:val="bullet"/>
      <w:lvlText w:val="•"/>
      <w:lvlJc w:val="left"/>
      <w:pPr>
        <w:tabs>
          <w:tab w:val="num" w:pos="720"/>
        </w:tabs>
        <w:ind w:left="720" w:hanging="360"/>
      </w:pPr>
      <w:rPr>
        <w:rFonts w:ascii="Arial" w:hAnsi="Arial" w:hint="default"/>
      </w:rPr>
    </w:lvl>
    <w:lvl w:ilvl="1" w:tplc="254A14BC" w:tentative="1">
      <w:start w:val="1"/>
      <w:numFmt w:val="bullet"/>
      <w:lvlText w:val="•"/>
      <w:lvlJc w:val="left"/>
      <w:pPr>
        <w:tabs>
          <w:tab w:val="num" w:pos="1440"/>
        </w:tabs>
        <w:ind w:left="1440" w:hanging="360"/>
      </w:pPr>
      <w:rPr>
        <w:rFonts w:ascii="Arial" w:hAnsi="Arial" w:hint="default"/>
      </w:rPr>
    </w:lvl>
    <w:lvl w:ilvl="2" w:tplc="E95C36A0" w:tentative="1">
      <w:start w:val="1"/>
      <w:numFmt w:val="bullet"/>
      <w:lvlText w:val="•"/>
      <w:lvlJc w:val="left"/>
      <w:pPr>
        <w:tabs>
          <w:tab w:val="num" w:pos="2160"/>
        </w:tabs>
        <w:ind w:left="2160" w:hanging="360"/>
      </w:pPr>
      <w:rPr>
        <w:rFonts w:ascii="Arial" w:hAnsi="Arial" w:hint="default"/>
      </w:rPr>
    </w:lvl>
    <w:lvl w:ilvl="3" w:tplc="03925A3A" w:tentative="1">
      <w:start w:val="1"/>
      <w:numFmt w:val="bullet"/>
      <w:lvlText w:val="•"/>
      <w:lvlJc w:val="left"/>
      <w:pPr>
        <w:tabs>
          <w:tab w:val="num" w:pos="2880"/>
        </w:tabs>
        <w:ind w:left="2880" w:hanging="360"/>
      </w:pPr>
      <w:rPr>
        <w:rFonts w:ascii="Arial" w:hAnsi="Arial" w:hint="default"/>
      </w:rPr>
    </w:lvl>
    <w:lvl w:ilvl="4" w:tplc="E7CE5A42" w:tentative="1">
      <w:start w:val="1"/>
      <w:numFmt w:val="bullet"/>
      <w:lvlText w:val="•"/>
      <w:lvlJc w:val="left"/>
      <w:pPr>
        <w:tabs>
          <w:tab w:val="num" w:pos="3600"/>
        </w:tabs>
        <w:ind w:left="3600" w:hanging="360"/>
      </w:pPr>
      <w:rPr>
        <w:rFonts w:ascii="Arial" w:hAnsi="Arial" w:hint="default"/>
      </w:rPr>
    </w:lvl>
    <w:lvl w:ilvl="5" w:tplc="07C4499E" w:tentative="1">
      <w:start w:val="1"/>
      <w:numFmt w:val="bullet"/>
      <w:lvlText w:val="•"/>
      <w:lvlJc w:val="left"/>
      <w:pPr>
        <w:tabs>
          <w:tab w:val="num" w:pos="4320"/>
        </w:tabs>
        <w:ind w:left="4320" w:hanging="360"/>
      </w:pPr>
      <w:rPr>
        <w:rFonts w:ascii="Arial" w:hAnsi="Arial" w:hint="default"/>
      </w:rPr>
    </w:lvl>
    <w:lvl w:ilvl="6" w:tplc="BB4AA0A6" w:tentative="1">
      <w:start w:val="1"/>
      <w:numFmt w:val="bullet"/>
      <w:lvlText w:val="•"/>
      <w:lvlJc w:val="left"/>
      <w:pPr>
        <w:tabs>
          <w:tab w:val="num" w:pos="5040"/>
        </w:tabs>
        <w:ind w:left="5040" w:hanging="360"/>
      </w:pPr>
      <w:rPr>
        <w:rFonts w:ascii="Arial" w:hAnsi="Arial" w:hint="default"/>
      </w:rPr>
    </w:lvl>
    <w:lvl w:ilvl="7" w:tplc="6E18276E" w:tentative="1">
      <w:start w:val="1"/>
      <w:numFmt w:val="bullet"/>
      <w:lvlText w:val="•"/>
      <w:lvlJc w:val="left"/>
      <w:pPr>
        <w:tabs>
          <w:tab w:val="num" w:pos="5760"/>
        </w:tabs>
        <w:ind w:left="5760" w:hanging="360"/>
      </w:pPr>
      <w:rPr>
        <w:rFonts w:ascii="Arial" w:hAnsi="Arial" w:hint="default"/>
      </w:rPr>
    </w:lvl>
    <w:lvl w:ilvl="8" w:tplc="29C6ED54" w:tentative="1">
      <w:start w:val="1"/>
      <w:numFmt w:val="bullet"/>
      <w:lvlText w:val="•"/>
      <w:lvlJc w:val="left"/>
      <w:pPr>
        <w:tabs>
          <w:tab w:val="num" w:pos="6480"/>
        </w:tabs>
        <w:ind w:left="6480" w:hanging="360"/>
      </w:pPr>
      <w:rPr>
        <w:rFonts w:ascii="Arial" w:hAnsi="Arial" w:hint="default"/>
      </w:rPr>
    </w:lvl>
  </w:abstractNum>
  <w:abstractNum w:abstractNumId="5">
    <w:nsid w:val="156A4627"/>
    <w:multiLevelType w:val="multilevel"/>
    <w:tmpl w:val="2860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12E3B"/>
    <w:multiLevelType w:val="multilevel"/>
    <w:tmpl w:val="B3C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116CD"/>
    <w:multiLevelType w:val="multilevel"/>
    <w:tmpl w:val="D470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E4E77"/>
    <w:multiLevelType w:val="multilevel"/>
    <w:tmpl w:val="D144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60E44"/>
    <w:multiLevelType w:val="multilevel"/>
    <w:tmpl w:val="F45E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42930"/>
    <w:multiLevelType w:val="multilevel"/>
    <w:tmpl w:val="A552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695888"/>
    <w:multiLevelType w:val="multilevel"/>
    <w:tmpl w:val="61A2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F5D9B"/>
    <w:multiLevelType w:val="hybridMultilevel"/>
    <w:tmpl w:val="C186BB7A"/>
    <w:lvl w:ilvl="0" w:tplc="D00CED16">
      <w:start w:val="1"/>
      <w:numFmt w:val="bullet"/>
      <w:lvlText w:val="•"/>
      <w:lvlJc w:val="left"/>
      <w:pPr>
        <w:tabs>
          <w:tab w:val="num" w:pos="720"/>
        </w:tabs>
        <w:ind w:left="720" w:hanging="360"/>
      </w:pPr>
      <w:rPr>
        <w:rFonts w:ascii="Arial" w:hAnsi="Arial" w:hint="default"/>
      </w:rPr>
    </w:lvl>
    <w:lvl w:ilvl="1" w:tplc="F030F992" w:tentative="1">
      <w:start w:val="1"/>
      <w:numFmt w:val="bullet"/>
      <w:lvlText w:val="•"/>
      <w:lvlJc w:val="left"/>
      <w:pPr>
        <w:tabs>
          <w:tab w:val="num" w:pos="1440"/>
        </w:tabs>
        <w:ind w:left="1440" w:hanging="360"/>
      </w:pPr>
      <w:rPr>
        <w:rFonts w:ascii="Arial" w:hAnsi="Arial" w:hint="default"/>
      </w:rPr>
    </w:lvl>
    <w:lvl w:ilvl="2" w:tplc="E1D09CFC" w:tentative="1">
      <w:start w:val="1"/>
      <w:numFmt w:val="bullet"/>
      <w:lvlText w:val="•"/>
      <w:lvlJc w:val="left"/>
      <w:pPr>
        <w:tabs>
          <w:tab w:val="num" w:pos="2160"/>
        </w:tabs>
        <w:ind w:left="2160" w:hanging="360"/>
      </w:pPr>
      <w:rPr>
        <w:rFonts w:ascii="Arial" w:hAnsi="Arial" w:hint="default"/>
      </w:rPr>
    </w:lvl>
    <w:lvl w:ilvl="3" w:tplc="DFB4A0DE" w:tentative="1">
      <w:start w:val="1"/>
      <w:numFmt w:val="bullet"/>
      <w:lvlText w:val="•"/>
      <w:lvlJc w:val="left"/>
      <w:pPr>
        <w:tabs>
          <w:tab w:val="num" w:pos="2880"/>
        </w:tabs>
        <w:ind w:left="2880" w:hanging="360"/>
      </w:pPr>
      <w:rPr>
        <w:rFonts w:ascii="Arial" w:hAnsi="Arial" w:hint="default"/>
      </w:rPr>
    </w:lvl>
    <w:lvl w:ilvl="4" w:tplc="0E7C2F96" w:tentative="1">
      <w:start w:val="1"/>
      <w:numFmt w:val="bullet"/>
      <w:lvlText w:val="•"/>
      <w:lvlJc w:val="left"/>
      <w:pPr>
        <w:tabs>
          <w:tab w:val="num" w:pos="3600"/>
        </w:tabs>
        <w:ind w:left="3600" w:hanging="360"/>
      </w:pPr>
      <w:rPr>
        <w:rFonts w:ascii="Arial" w:hAnsi="Arial" w:hint="default"/>
      </w:rPr>
    </w:lvl>
    <w:lvl w:ilvl="5" w:tplc="0CC2D286" w:tentative="1">
      <w:start w:val="1"/>
      <w:numFmt w:val="bullet"/>
      <w:lvlText w:val="•"/>
      <w:lvlJc w:val="left"/>
      <w:pPr>
        <w:tabs>
          <w:tab w:val="num" w:pos="4320"/>
        </w:tabs>
        <w:ind w:left="4320" w:hanging="360"/>
      </w:pPr>
      <w:rPr>
        <w:rFonts w:ascii="Arial" w:hAnsi="Arial" w:hint="default"/>
      </w:rPr>
    </w:lvl>
    <w:lvl w:ilvl="6" w:tplc="FEE2A8A4" w:tentative="1">
      <w:start w:val="1"/>
      <w:numFmt w:val="bullet"/>
      <w:lvlText w:val="•"/>
      <w:lvlJc w:val="left"/>
      <w:pPr>
        <w:tabs>
          <w:tab w:val="num" w:pos="5040"/>
        </w:tabs>
        <w:ind w:left="5040" w:hanging="360"/>
      </w:pPr>
      <w:rPr>
        <w:rFonts w:ascii="Arial" w:hAnsi="Arial" w:hint="default"/>
      </w:rPr>
    </w:lvl>
    <w:lvl w:ilvl="7" w:tplc="4CE0AE34" w:tentative="1">
      <w:start w:val="1"/>
      <w:numFmt w:val="bullet"/>
      <w:lvlText w:val="•"/>
      <w:lvlJc w:val="left"/>
      <w:pPr>
        <w:tabs>
          <w:tab w:val="num" w:pos="5760"/>
        </w:tabs>
        <w:ind w:left="5760" w:hanging="360"/>
      </w:pPr>
      <w:rPr>
        <w:rFonts w:ascii="Arial" w:hAnsi="Arial" w:hint="default"/>
      </w:rPr>
    </w:lvl>
    <w:lvl w:ilvl="8" w:tplc="6D968BEA" w:tentative="1">
      <w:start w:val="1"/>
      <w:numFmt w:val="bullet"/>
      <w:lvlText w:val="•"/>
      <w:lvlJc w:val="left"/>
      <w:pPr>
        <w:tabs>
          <w:tab w:val="num" w:pos="6480"/>
        </w:tabs>
        <w:ind w:left="6480" w:hanging="360"/>
      </w:pPr>
      <w:rPr>
        <w:rFonts w:ascii="Arial" w:hAnsi="Arial" w:hint="default"/>
      </w:rPr>
    </w:lvl>
  </w:abstractNum>
  <w:abstractNum w:abstractNumId="13">
    <w:nsid w:val="643339BE"/>
    <w:multiLevelType w:val="multilevel"/>
    <w:tmpl w:val="E0FE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43143B"/>
    <w:multiLevelType w:val="multilevel"/>
    <w:tmpl w:val="7F8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7"/>
  </w:num>
  <w:num w:numId="4">
    <w:abstractNumId w:val="5"/>
  </w:num>
  <w:num w:numId="5">
    <w:abstractNumId w:val="10"/>
  </w:num>
  <w:num w:numId="6">
    <w:abstractNumId w:val="8"/>
  </w:num>
  <w:num w:numId="7">
    <w:abstractNumId w:val="13"/>
  </w:num>
  <w:num w:numId="8">
    <w:abstractNumId w:val="6"/>
  </w:num>
  <w:num w:numId="9">
    <w:abstractNumId w:val="11"/>
  </w:num>
  <w:num w:numId="10">
    <w:abstractNumId w:val="9"/>
  </w:num>
  <w:num w:numId="11">
    <w:abstractNumId w:val="3"/>
  </w:num>
  <w:num w:numId="12">
    <w:abstractNumId w:val="4"/>
  </w:num>
  <w:num w:numId="13">
    <w:abstractNumId w:val="12"/>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6371"/>
    <w:rsid w:val="00305EE7"/>
    <w:rsid w:val="004600FC"/>
    <w:rsid w:val="006A7495"/>
    <w:rsid w:val="008E6BAD"/>
    <w:rsid w:val="009258F2"/>
    <w:rsid w:val="00A2564C"/>
    <w:rsid w:val="00A335B0"/>
    <w:rsid w:val="00B86371"/>
    <w:rsid w:val="00E71AED"/>
    <w:rsid w:val="00F5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92"/>
  </w:style>
  <w:style w:type="paragraph" w:styleId="3">
    <w:name w:val="heading 3"/>
    <w:basedOn w:val="a"/>
    <w:link w:val="30"/>
    <w:uiPriority w:val="9"/>
    <w:qFormat/>
    <w:rsid w:val="00B863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6371"/>
    <w:rPr>
      <w:rFonts w:ascii="Times New Roman" w:eastAsia="Times New Roman" w:hAnsi="Times New Roman" w:cs="Times New Roman"/>
      <w:b/>
      <w:bCs/>
      <w:sz w:val="27"/>
      <w:szCs w:val="27"/>
      <w:lang w:eastAsia="ru-RU"/>
    </w:rPr>
  </w:style>
  <w:style w:type="character" w:customStyle="1" w:styleId="span-li-marker">
    <w:name w:val="span-li-marker"/>
    <w:basedOn w:val="a0"/>
    <w:rsid w:val="00B86371"/>
  </w:style>
  <w:style w:type="paragraph" w:customStyle="1" w:styleId="p-any">
    <w:name w:val="p-any"/>
    <w:basedOn w:val="a"/>
    <w:rsid w:val="00B8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86371"/>
    <w:rPr>
      <w:color w:val="0000FF"/>
      <w:u w:val="single"/>
    </w:rPr>
  </w:style>
  <w:style w:type="character" w:customStyle="1" w:styleId="bold">
    <w:name w:val="bold"/>
    <w:basedOn w:val="a0"/>
    <w:rsid w:val="00B86371"/>
  </w:style>
  <w:style w:type="character" w:customStyle="1" w:styleId="bold-pt">
    <w:name w:val="bold-pt"/>
    <w:basedOn w:val="a0"/>
    <w:rsid w:val="00B86371"/>
  </w:style>
  <w:style w:type="paragraph" w:styleId="a4">
    <w:name w:val="Balloon Text"/>
    <w:basedOn w:val="a"/>
    <w:link w:val="a5"/>
    <w:uiPriority w:val="99"/>
    <w:semiHidden/>
    <w:unhideWhenUsed/>
    <w:rsid w:val="00B86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6371"/>
    <w:rPr>
      <w:rFonts w:ascii="Tahoma" w:hAnsi="Tahoma" w:cs="Tahoma"/>
      <w:sz w:val="16"/>
      <w:szCs w:val="16"/>
    </w:rPr>
  </w:style>
  <w:style w:type="table" w:styleId="a6">
    <w:name w:val="Table Grid"/>
    <w:basedOn w:val="a1"/>
    <w:uiPriority w:val="59"/>
    <w:rsid w:val="00A33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4623">
      <w:bodyDiv w:val="1"/>
      <w:marLeft w:val="0"/>
      <w:marRight w:val="0"/>
      <w:marTop w:val="0"/>
      <w:marBottom w:val="0"/>
      <w:divBdr>
        <w:top w:val="none" w:sz="0" w:space="0" w:color="auto"/>
        <w:left w:val="none" w:sz="0" w:space="0" w:color="auto"/>
        <w:bottom w:val="none" w:sz="0" w:space="0" w:color="auto"/>
        <w:right w:val="none" w:sz="0" w:space="0" w:color="auto"/>
      </w:divBdr>
      <w:divsChild>
        <w:div w:id="635792797">
          <w:marLeft w:val="547"/>
          <w:marRight w:val="0"/>
          <w:marTop w:val="106"/>
          <w:marBottom w:val="0"/>
          <w:divBdr>
            <w:top w:val="none" w:sz="0" w:space="0" w:color="auto"/>
            <w:left w:val="none" w:sz="0" w:space="0" w:color="auto"/>
            <w:bottom w:val="none" w:sz="0" w:space="0" w:color="auto"/>
            <w:right w:val="none" w:sz="0" w:space="0" w:color="auto"/>
          </w:divBdr>
        </w:div>
        <w:div w:id="1125469112">
          <w:marLeft w:val="547"/>
          <w:marRight w:val="0"/>
          <w:marTop w:val="106"/>
          <w:marBottom w:val="0"/>
          <w:divBdr>
            <w:top w:val="none" w:sz="0" w:space="0" w:color="auto"/>
            <w:left w:val="none" w:sz="0" w:space="0" w:color="auto"/>
            <w:bottom w:val="none" w:sz="0" w:space="0" w:color="auto"/>
            <w:right w:val="none" w:sz="0" w:space="0" w:color="auto"/>
          </w:divBdr>
        </w:div>
      </w:divsChild>
    </w:div>
    <w:div w:id="28535758">
      <w:bodyDiv w:val="1"/>
      <w:marLeft w:val="0"/>
      <w:marRight w:val="0"/>
      <w:marTop w:val="0"/>
      <w:marBottom w:val="0"/>
      <w:divBdr>
        <w:top w:val="none" w:sz="0" w:space="0" w:color="auto"/>
        <w:left w:val="none" w:sz="0" w:space="0" w:color="auto"/>
        <w:bottom w:val="none" w:sz="0" w:space="0" w:color="auto"/>
        <w:right w:val="none" w:sz="0" w:space="0" w:color="auto"/>
      </w:divBdr>
    </w:div>
    <w:div w:id="119109249">
      <w:bodyDiv w:val="1"/>
      <w:marLeft w:val="0"/>
      <w:marRight w:val="0"/>
      <w:marTop w:val="0"/>
      <w:marBottom w:val="0"/>
      <w:divBdr>
        <w:top w:val="none" w:sz="0" w:space="0" w:color="auto"/>
        <w:left w:val="none" w:sz="0" w:space="0" w:color="auto"/>
        <w:bottom w:val="none" w:sz="0" w:space="0" w:color="auto"/>
        <w:right w:val="none" w:sz="0" w:space="0" w:color="auto"/>
      </w:divBdr>
    </w:div>
    <w:div w:id="305400374">
      <w:bodyDiv w:val="1"/>
      <w:marLeft w:val="0"/>
      <w:marRight w:val="0"/>
      <w:marTop w:val="0"/>
      <w:marBottom w:val="0"/>
      <w:divBdr>
        <w:top w:val="none" w:sz="0" w:space="0" w:color="auto"/>
        <w:left w:val="none" w:sz="0" w:space="0" w:color="auto"/>
        <w:bottom w:val="none" w:sz="0" w:space="0" w:color="auto"/>
        <w:right w:val="none" w:sz="0" w:space="0" w:color="auto"/>
      </w:divBdr>
      <w:divsChild>
        <w:div w:id="1716008129">
          <w:marLeft w:val="547"/>
          <w:marRight w:val="0"/>
          <w:marTop w:val="115"/>
          <w:marBottom w:val="0"/>
          <w:divBdr>
            <w:top w:val="none" w:sz="0" w:space="0" w:color="auto"/>
            <w:left w:val="none" w:sz="0" w:space="0" w:color="auto"/>
            <w:bottom w:val="none" w:sz="0" w:space="0" w:color="auto"/>
            <w:right w:val="none" w:sz="0" w:space="0" w:color="auto"/>
          </w:divBdr>
        </w:div>
        <w:div w:id="1660497156">
          <w:marLeft w:val="547"/>
          <w:marRight w:val="0"/>
          <w:marTop w:val="115"/>
          <w:marBottom w:val="0"/>
          <w:divBdr>
            <w:top w:val="none" w:sz="0" w:space="0" w:color="auto"/>
            <w:left w:val="none" w:sz="0" w:space="0" w:color="auto"/>
            <w:bottom w:val="none" w:sz="0" w:space="0" w:color="auto"/>
            <w:right w:val="none" w:sz="0" w:space="0" w:color="auto"/>
          </w:divBdr>
        </w:div>
      </w:divsChild>
    </w:div>
    <w:div w:id="526679903">
      <w:bodyDiv w:val="1"/>
      <w:marLeft w:val="0"/>
      <w:marRight w:val="0"/>
      <w:marTop w:val="0"/>
      <w:marBottom w:val="0"/>
      <w:divBdr>
        <w:top w:val="none" w:sz="0" w:space="0" w:color="auto"/>
        <w:left w:val="none" w:sz="0" w:space="0" w:color="auto"/>
        <w:bottom w:val="none" w:sz="0" w:space="0" w:color="auto"/>
        <w:right w:val="none" w:sz="0" w:space="0" w:color="auto"/>
      </w:divBdr>
      <w:divsChild>
        <w:div w:id="1499613730">
          <w:marLeft w:val="547"/>
          <w:marRight w:val="0"/>
          <w:marTop w:val="106"/>
          <w:marBottom w:val="0"/>
          <w:divBdr>
            <w:top w:val="none" w:sz="0" w:space="0" w:color="auto"/>
            <w:left w:val="none" w:sz="0" w:space="0" w:color="auto"/>
            <w:bottom w:val="none" w:sz="0" w:space="0" w:color="auto"/>
            <w:right w:val="none" w:sz="0" w:space="0" w:color="auto"/>
          </w:divBdr>
        </w:div>
      </w:divsChild>
    </w:div>
    <w:div w:id="658389710">
      <w:bodyDiv w:val="1"/>
      <w:marLeft w:val="0"/>
      <w:marRight w:val="0"/>
      <w:marTop w:val="0"/>
      <w:marBottom w:val="0"/>
      <w:divBdr>
        <w:top w:val="none" w:sz="0" w:space="0" w:color="auto"/>
        <w:left w:val="none" w:sz="0" w:space="0" w:color="auto"/>
        <w:bottom w:val="none" w:sz="0" w:space="0" w:color="auto"/>
        <w:right w:val="none" w:sz="0" w:space="0" w:color="auto"/>
      </w:divBdr>
      <w:divsChild>
        <w:div w:id="2057974185">
          <w:marLeft w:val="547"/>
          <w:marRight w:val="0"/>
          <w:marTop w:val="154"/>
          <w:marBottom w:val="0"/>
          <w:divBdr>
            <w:top w:val="none" w:sz="0" w:space="0" w:color="auto"/>
            <w:left w:val="none" w:sz="0" w:space="0" w:color="auto"/>
            <w:bottom w:val="none" w:sz="0" w:space="0" w:color="auto"/>
            <w:right w:val="none" w:sz="0" w:space="0" w:color="auto"/>
          </w:divBdr>
        </w:div>
        <w:div w:id="887641833">
          <w:marLeft w:val="547"/>
          <w:marRight w:val="0"/>
          <w:marTop w:val="154"/>
          <w:marBottom w:val="0"/>
          <w:divBdr>
            <w:top w:val="none" w:sz="0" w:space="0" w:color="auto"/>
            <w:left w:val="none" w:sz="0" w:space="0" w:color="auto"/>
            <w:bottom w:val="none" w:sz="0" w:space="0" w:color="auto"/>
            <w:right w:val="none" w:sz="0" w:space="0" w:color="auto"/>
          </w:divBdr>
        </w:div>
        <w:div w:id="1166676591">
          <w:marLeft w:val="547"/>
          <w:marRight w:val="0"/>
          <w:marTop w:val="154"/>
          <w:marBottom w:val="0"/>
          <w:divBdr>
            <w:top w:val="none" w:sz="0" w:space="0" w:color="auto"/>
            <w:left w:val="none" w:sz="0" w:space="0" w:color="auto"/>
            <w:bottom w:val="none" w:sz="0" w:space="0" w:color="auto"/>
            <w:right w:val="none" w:sz="0" w:space="0" w:color="auto"/>
          </w:divBdr>
        </w:div>
      </w:divsChild>
    </w:div>
    <w:div w:id="776633019">
      <w:bodyDiv w:val="1"/>
      <w:marLeft w:val="0"/>
      <w:marRight w:val="0"/>
      <w:marTop w:val="0"/>
      <w:marBottom w:val="0"/>
      <w:divBdr>
        <w:top w:val="none" w:sz="0" w:space="0" w:color="auto"/>
        <w:left w:val="none" w:sz="0" w:space="0" w:color="auto"/>
        <w:bottom w:val="none" w:sz="0" w:space="0" w:color="auto"/>
        <w:right w:val="none" w:sz="0" w:space="0" w:color="auto"/>
      </w:divBdr>
    </w:div>
    <w:div w:id="865211071">
      <w:bodyDiv w:val="1"/>
      <w:marLeft w:val="0"/>
      <w:marRight w:val="0"/>
      <w:marTop w:val="0"/>
      <w:marBottom w:val="0"/>
      <w:divBdr>
        <w:top w:val="none" w:sz="0" w:space="0" w:color="auto"/>
        <w:left w:val="none" w:sz="0" w:space="0" w:color="auto"/>
        <w:bottom w:val="none" w:sz="0" w:space="0" w:color="auto"/>
        <w:right w:val="none" w:sz="0" w:space="0" w:color="auto"/>
      </w:divBdr>
      <w:divsChild>
        <w:div w:id="1992518906">
          <w:marLeft w:val="-225"/>
          <w:marRight w:val="-225"/>
          <w:marTop w:val="0"/>
          <w:marBottom w:val="0"/>
          <w:divBdr>
            <w:top w:val="none" w:sz="0" w:space="0" w:color="auto"/>
            <w:left w:val="none" w:sz="0" w:space="0" w:color="auto"/>
            <w:bottom w:val="none" w:sz="0" w:space="0" w:color="auto"/>
            <w:right w:val="none" w:sz="0" w:space="0" w:color="auto"/>
          </w:divBdr>
          <w:divsChild>
            <w:div w:id="1865552546">
              <w:marLeft w:val="0"/>
              <w:marRight w:val="0"/>
              <w:marTop w:val="0"/>
              <w:marBottom w:val="0"/>
              <w:divBdr>
                <w:top w:val="none" w:sz="0" w:space="0" w:color="auto"/>
                <w:left w:val="none" w:sz="0" w:space="0" w:color="auto"/>
                <w:bottom w:val="none" w:sz="0" w:space="0" w:color="auto"/>
                <w:right w:val="none" w:sz="0" w:space="0" w:color="auto"/>
              </w:divBdr>
            </w:div>
            <w:div w:id="1783114543">
              <w:marLeft w:val="0"/>
              <w:marRight w:val="0"/>
              <w:marTop w:val="0"/>
              <w:marBottom w:val="0"/>
              <w:divBdr>
                <w:top w:val="none" w:sz="0" w:space="0" w:color="auto"/>
                <w:left w:val="none" w:sz="0" w:space="0" w:color="auto"/>
                <w:bottom w:val="none" w:sz="0" w:space="0" w:color="auto"/>
                <w:right w:val="none" w:sz="0" w:space="0" w:color="auto"/>
              </w:divBdr>
            </w:div>
            <w:div w:id="897517440">
              <w:marLeft w:val="0"/>
              <w:marRight w:val="0"/>
              <w:marTop w:val="0"/>
              <w:marBottom w:val="0"/>
              <w:divBdr>
                <w:top w:val="none" w:sz="0" w:space="0" w:color="auto"/>
                <w:left w:val="none" w:sz="0" w:space="0" w:color="auto"/>
                <w:bottom w:val="none" w:sz="0" w:space="0" w:color="auto"/>
                <w:right w:val="none" w:sz="0" w:space="0" w:color="auto"/>
              </w:divBdr>
            </w:div>
            <w:div w:id="923880229">
              <w:marLeft w:val="0"/>
              <w:marRight w:val="0"/>
              <w:marTop w:val="0"/>
              <w:marBottom w:val="0"/>
              <w:divBdr>
                <w:top w:val="none" w:sz="0" w:space="0" w:color="auto"/>
                <w:left w:val="none" w:sz="0" w:space="0" w:color="auto"/>
                <w:bottom w:val="none" w:sz="0" w:space="0" w:color="auto"/>
                <w:right w:val="none" w:sz="0" w:space="0" w:color="auto"/>
              </w:divBdr>
            </w:div>
            <w:div w:id="15962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7334">
      <w:bodyDiv w:val="1"/>
      <w:marLeft w:val="0"/>
      <w:marRight w:val="0"/>
      <w:marTop w:val="0"/>
      <w:marBottom w:val="0"/>
      <w:divBdr>
        <w:top w:val="none" w:sz="0" w:space="0" w:color="auto"/>
        <w:left w:val="none" w:sz="0" w:space="0" w:color="auto"/>
        <w:bottom w:val="none" w:sz="0" w:space="0" w:color="auto"/>
        <w:right w:val="none" w:sz="0" w:space="0" w:color="auto"/>
      </w:divBdr>
      <w:divsChild>
        <w:div w:id="1505629628">
          <w:marLeft w:val="-225"/>
          <w:marRight w:val="-225"/>
          <w:marTop w:val="0"/>
          <w:marBottom w:val="0"/>
          <w:divBdr>
            <w:top w:val="none" w:sz="0" w:space="0" w:color="auto"/>
            <w:left w:val="none" w:sz="0" w:space="0" w:color="auto"/>
            <w:bottom w:val="none" w:sz="0" w:space="0" w:color="auto"/>
            <w:right w:val="none" w:sz="0" w:space="0" w:color="auto"/>
          </w:divBdr>
          <w:divsChild>
            <w:div w:id="244996935">
              <w:marLeft w:val="0"/>
              <w:marRight w:val="0"/>
              <w:marTop w:val="0"/>
              <w:marBottom w:val="0"/>
              <w:divBdr>
                <w:top w:val="none" w:sz="0" w:space="0" w:color="auto"/>
                <w:left w:val="none" w:sz="0" w:space="0" w:color="auto"/>
                <w:bottom w:val="none" w:sz="0" w:space="0" w:color="auto"/>
                <w:right w:val="none" w:sz="0" w:space="0" w:color="auto"/>
              </w:divBdr>
            </w:div>
            <w:div w:id="1635256691">
              <w:marLeft w:val="0"/>
              <w:marRight w:val="0"/>
              <w:marTop w:val="0"/>
              <w:marBottom w:val="0"/>
              <w:divBdr>
                <w:top w:val="none" w:sz="0" w:space="0" w:color="auto"/>
                <w:left w:val="none" w:sz="0" w:space="0" w:color="auto"/>
                <w:bottom w:val="none" w:sz="0" w:space="0" w:color="auto"/>
                <w:right w:val="none" w:sz="0" w:space="0" w:color="auto"/>
              </w:divBdr>
            </w:div>
            <w:div w:id="2078016221">
              <w:marLeft w:val="0"/>
              <w:marRight w:val="0"/>
              <w:marTop w:val="0"/>
              <w:marBottom w:val="0"/>
              <w:divBdr>
                <w:top w:val="none" w:sz="0" w:space="0" w:color="auto"/>
                <w:left w:val="none" w:sz="0" w:space="0" w:color="auto"/>
                <w:bottom w:val="none" w:sz="0" w:space="0" w:color="auto"/>
                <w:right w:val="none" w:sz="0" w:space="0" w:color="auto"/>
              </w:divBdr>
            </w:div>
            <w:div w:id="1525745272">
              <w:marLeft w:val="0"/>
              <w:marRight w:val="0"/>
              <w:marTop w:val="0"/>
              <w:marBottom w:val="0"/>
              <w:divBdr>
                <w:top w:val="none" w:sz="0" w:space="0" w:color="auto"/>
                <w:left w:val="none" w:sz="0" w:space="0" w:color="auto"/>
                <w:bottom w:val="none" w:sz="0" w:space="0" w:color="auto"/>
                <w:right w:val="none" w:sz="0" w:space="0" w:color="auto"/>
              </w:divBdr>
            </w:div>
            <w:div w:id="1119374066">
              <w:marLeft w:val="0"/>
              <w:marRight w:val="0"/>
              <w:marTop w:val="0"/>
              <w:marBottom w:val="0"/>
              <w:divBdr>
                <w:top w:val="none" w:sz="0" w:space="0" w:color="auto"/>
                <w:left w:val="none" w:sz="0" w:space="0" w:color="auto"/>
                <w:bottom w:val="none" w:sz="0" w:space="0" w:color="auto"/>
                <w:right w:val="none" w:sz="0" w:space="0" w:color="auto"/>
              </w:divBdr>
            </w:div>
            <w:div w:id="1139154520">
              <w:marLeft w:val="0"/>
              <w:marRight w:val="0"/>
              <w:marTop w:val="0"/>
              <w:marBottom w:val="0"/>
              <w:divBdr>
                <w:top w:val="none" w:sz="0" w:space="0" w:color="auto"/>
                <w:left w:val="none" w:sz="0" w:space="0" w:color="auto"/>
                <w:bottom w:val="none" w:sz="0" w:space="0" w:color="auto"/>
                <w:right w:val="none" w:sz="0" w:space="0" w:color="auto"/>
              </w:divBdr>
            </w:div>
            <w:div w:id="7532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72031">
      <w:bodyDiv w:val="1"/>
      <w:marLeft w:val="0"/>
      <w:marRight w:val="0"/>
      <w:marTop w:val="0"/>
      <w:marBottom w:val="0"/>
      <w:divBdr>
        <w:top w:val="none" w:sz="0" w:space="0" w:color="auto"/>
        <w:left w:val="none" w:sz="0" w:space="0" w:color="auto"/>
        <w:bottom w:val="none" w:sz="0" w:space="0" w:color="auto"/>
        <w:right w:val="none" w:sz="0" w:space="0" w:color="auto"/>
      </w:divBdr>
    </w:div>
    <w:div w:id="1013150064">
      <w:bodyDiv w:val="1"/>
      <w:marLeft w:val="0"/>
      <w:marRight w:val="0"/>
      <w:marTop w:val="0"/>
      <w:marBottom w:val="0"/>
      <w:divBdr>
        <w:top w:val="none" w:sz="0" w:space="0" w:color="auto"/>
        <w:left w:val="none" w:sz="0" w:space="0" w:color="auto"/>
        <w:bottom w:val="none" w:sz="0" w:space="0" w:color="auto"/>
        <w:right w:val="none" w:sz="0" w:space="0" w:color="auto"/>
      </w:divBdr>
    </w:div>
    <w:div w:id="1536625549">
      <w:bodyDiv w:val="1"/>
      <w:marLeft w:val="0"/>
      <w:marRight w:val="0"/>
      <w:marTop w:val="0"/>
      <w:marBottom w:val="0"/>
      <w:divBdr>
        <w:top w:val="none" w:sz="0" w:space="0" w:color="auto"/>
        <w:left w:val="none" w:sz="0" w:space="0" w:color="auto"/>
        <w:bottom w:val="none" w:sz="0" w:space="0" w:color="auto"/>
        <w:right w:val="none" w:sz="0" w:space="0" w:color="auto"/>
      </w:divBdr>
      <w:divsChild>
        <w:div w:id="1433276830">
          <w:marLeft w:val="-225"/>
          <w:marRight w:val="-225"/>
          <w:marTop w:val="0"/>
          <w:marBottom w:val="0"/>
          <w:divBdr>
            <w:top w:val="none" w:sz="0" w:space="0" w:color="auto"/>
            <w:left w:val="none" w:sz="0" w:space="0" w:color="auto"/>
            <w:bottom w:val="none" w:sz="0" w:space="0" w:color="auto"/>
            <w:right w:val="none" w:sz="0" w:space="0" w:color="auto"/>
          </w:divBdr>
          <w:divsChild>
            <w:div w:id="115029971">
              <w:marLeft w:val="0"/>
              <w:marRight w:val="0"/>
              <w:marTop w:val="0"/>
              <w:marBottom w:val="0"/>
              <w:divBdr>
                <w:top w:val="none" w:sz="0" w:space="0" w:color="auto"/>
                <w:left w:val="none" w:sz="0" w:space="0" w:color="auto"/>
                <w:bottom w:val="none" w:sz="0" w:space="0" w:color="auto"/>
                <w:right w:val="none" w:sz="0" w:space="0" w:color="auto"/>
              </w:divBdr>
            </w:div>
            <w:div w:id="744689478">
              <w:marLeft w:val="0"/>
              <w:marRight w:val="0"/>
              <w:marTop w:val="0"/>
              <w:marBottom w:val="0"/>
              <w:divBdr>
                <w:top w:val="none" w:sz="0" w:space="0" w:color="auto"/>
                <w:left w:val="none" w:sz="0" w:space="0" w:color="auto"/>
                <w:bottom w:val="none" w:sz="0" w:space="0" w:color="auto"/>
                <w:right w:val="none" w:sz="0" w:space="0" w:color="auto"/>
              </w:divBdr>
            </w:div>
            <w:div w:id="1996175861">
              <w:marLeft w:val="0"/>
              <w:marRight w:val="0"/>
              <w:marTop w:val="0"/>
              <w:marBottom w:val="0"/>
              <w:divBdr>
                <w:top w:val="none" w:sz="0" w:space="0" w:color="auto"/>
                <w:left w:val="none" w:sz="0" w:space="0" w:color="auto"/>
                <w:bottom w:val="none" w:sz="0" w:space="0" w:color="auto"/>
                <w:right w:val="none" w:sz="0" w:space="0" w:color="auto"/>
              </w:divBdr>
            </w:div>
            <w:div w:id="1962761152">
              <w:marLeft w:val="0"/>
              <w:marRight w:val="0"/>
              <w:marTop w:val="0"/>
              <w:marBottom w:val="0"/>
              <w:divBdr>
                <w:top w:val="none" w:sz="0" w:space="0" w:color="auto"/>
                <w:left w:val="none" w:sz="0" w:space="0" w:color="auto"/>
                <w:bottom w:val="none" w:sz="0" w:space="0" w:color="auto"/>
                <w:right w:val="none" w:sz="0" w:space="0" w:color="auto"/>
              </w:divBdr>
            </w:div>
            <w:div w:id="1911772539">
              <w:marLeft w:val="0"/>
              <w:marRight w:val="0"/>
              <w:marTop w:val="0"/>
              <w:marBottom w:val="0"/>
              <w:divBdr>
                <w:top w:val="none" w:sz="0" w:space="0" w:color="auto"/>
                <w:left w:val="none" w:sz="0" w:space="0" w:color="auto"/>
                <w:bottom w:val="none" w:sz="0" w:space="0" w:color="auto"/>
                <w:right w:val="none" w:sz="0" w:space="0" w:color="auto"/>
              </w:divBdr>
            </w:div>
            <w:div w:id="1658192038">
              <w:marLeft w:val="0"/>
              <w:marRight w:val="0"/>
              <w:marTop w:val="0"/>
              <w:marBottom w:val="0"/>
              <w:divBdr>
                <w:top w:val="none" w:sz="0" w:space="0" w:color="auto"/>
                <w:left w:val="none" w:sz="0" w:space="0" w:color="auto"/>
                <w:bottom w:val="none" w:sz="0" w:space="0" w:color="auto"/>
                <w:right w:val="none" w:sz="0" w:space="0" w:color="auto"/>
              </w:divBdr>
            </w:div>
            <w:div w:id="2051761787">
              <w:marLeft w:val="0"/>
              <w:marRight w:val="0"/>
              <w:marTop w:val="0"/>
              <w:marBottom w:val="0"/>
              <w:divBdr>
                <w:top w:val="none" w:sz="0" w:space="0" w:color="auto"/>
                <w:left w:val="none" w:sz="0" w:space="0" w:color="auto"/>
                <w:bottom w:val="none" w:sz="0" w:space="0" w:color="auto"/>
                <w:right w:val="none" w:sz="0" w:space="0" w:color="auto"/>
              </w:divBdr>
            </w:div>
            <w:div w:id="479226606">
              <w:marLeft w:val="0"/>
              <w:marRight w:val="0"/>
              <w:marTop w:val="0"/>
              <w:marBottom w:val="0"/>
              <w:divBdr>
                <w:top w:val="none" w:sz="0" w:space="0" w:color="auto"/>
                <w:left w:val="none" w:sz="0" w:space="0" w:color="auto"/>
                <w:bottom w:val="none" w:sz="0" w:space="0" w:color="auto"/>
                <w:right w:val="none" w:sz="0" w:space="0" w:color="auto"/>
              </w:divBdr>
            </w:div>
            <w:div w:id="1735347510">
              <w:marLeft w:val="0"/>
              <w:marRight w:val="0"/>
              <w:marTop w:val="0"/>
              <w:marBottom w:val="0"/>
              <w:divBdr>
                <w:top w:val="none" w:sz="0" w:space="0" w:color="auto"/>
                <w:left w:val="none" w:sz="0" w:space="0" w:color="auto"/>
                <w:bottom w:val="none" w:sz="0" w:space="0" w:color="auto"/>
                <w:right w:val="none" w:sz="0" w:space="0" w:color="auto"/>
              </w:divBdr>
            </w:div>
            <w:div w:id="811214116">
              <w:marLeft w:val="0"/>
              <w:marRight w:val="0"/>
              <w:marTop w:val="0"/>
              <w:marBottom w:val="0"/>
              <w:divBdr>
                <w:top w:val="none" w:sz="0" w:space="0" w:color="auto"/>
                <w:left w:val="none" w:sz="0" w:space="0" w:color="auto"/>
                <w:bottom w:val="none" w:sz="0" w:space="0" w:color="auto"/>
                <w:right w:val="none" w:sz="0" w:space="0" w:color="auto"/>
              </w:divBdr>
            </w:div>
            <w:div w:id="1863788282">
              <w:marLeft w:val="0"/>
              <w:marRight w:val="0"/>
              <w:marTop w:val="0"/>
              <w:marBottom w:val="0"/>
              <w:divBdr>
                <w:top w:val="none" w:sz="0" w:space="0" w:color="auto"/>
                <w:left w:val="none" w:sz="0" w:space="0" w:color="auto"/>
                <w:bottom w:val="none" w:sz="0" w:space="0" w:color="auto"/>
                <w:right w:val="none" w:sz="0" w:space="0" w:color="auto"/>
              </w:divBdr>
            </w:div>
            <w:div w:id="1790124477">
              <w:marLeft w:val="0"/>
              <w:marRight w:val="0"/>
              <w:marTop w:val="0"/>
              <w:marBottom w:val="0"/>
              <w:divBdr>
                <w:top w:val="none" w:sz="0" w:space="0" w:color="auto"/>
                <w:left w:val="none" w:sz="0" w:space="0" w:color="auto"/>
                <w:bottom w:val="none" w:sz="0" w:space="0" w:color="auto"/>
                <w:right w:val="none" w:sz="0" w:space="0" w:color="auto"/>
              </w:divBdr>
            </w:div>
            <w:div w:id="1416782081">
              <w:marLeft w:val="0"/>
              <w:marRight w:val="0"/>
              <w:marTop w:val="0"/>
              <w:marBottom w:val="0"/>
              <w:divBdr>
                <w:top w:val="none" w:sz="0" w:space="0" w:color="auto"/>
                <w:left w:val="none" w:sz="0" w:space="0" w:color="auto"/>
                <w:bottom w:val="none" w:sz="0" w:space="0" w:color="auto"/>
                <w:right w:val="none" w:sz="0" w:space="0" w:color="auto"/>
              </w:divBdr>
            </w:div>
            <w:div w:id="2141609221">
              <w:marLeft w:val="0"/>
              <w:marRight w:val="0"/>
              <w:marTop w:val="0"/>
              <w:marBottom w:val="0"/>
              <w:divBdr>
                <w:top w:val="none" w:sz="0" w:space="0" w:color="auto"/>
                <w:left w:val="none" w:sz="0" w:space="0" w:color="auto"/>
                <w:bottom w:val="none" w:sz="0" w:space="0" w:color="auto"/>
                <w:right w:val="none" w:sz="0" w:space="0" w:color="auto"/>
              </w:divBdr>
            </w:div>
            <w:div w:id="845635905">
              <w:marLeft w:val="0"/>
              <w:marRight w:val="0"/>
              <w:marTop w:val="0"/>
              <w:marBottom w:val="0"/>
              <w:divBdr>
                <w:top w:val="none" w:sz="0" w:space="0" w:color="auto"/>
                <w:left w:val="none" w:sz="0" w:space="0" w:color="auto"/>
                <w:bottom w:val="none" w:sz="0" w:space="0" w:color="auto"/>
                <w:right w:val="none" w:sz="0" w:space="0" w:color="auto"/>
              </w:divBdr>
            </w:div>
            <w:div w:id="794179952">
              <w:marLeft w:val="0"/>
              <w:marRight w:val="0"/>
              <w:marTop w:val="0"/>
              <w:marBottom w:val="0"/>
              <w:divBdr>
                <w:top w:val="none" w:sz="0" w:space="0" w:color="auto"/>
                <w:left w:val="none" w:sz="0" w:space="0" w:color="auto"/>
                <w:bottom w:val="none" w:sz="0" w:space="0" w:color="auto"/>
                <w:right w:val="none" w:sz="0" w:space="0" w:color="auto"/>
              </w:divBdr>
            </w:div>
            <w:div w:id="296302671">
              <w:marLeft w:val="0"/>
              <w:marRight w:val="0"/>
              <w:marTop w:val="0"/>
              <w:marBottom w:val="0"/>
              <w:divBdr>
                <w:top w:val="none" w:sz="0" w:space="0" w:color="auto"/>
                <w:left w:val="none" w:sz="0" w:space="0" w:color="auto"/>
                <w:bottom w:val="none" w:sz="0" w:space="0" w:color="auto"/>
                <w:right w:val="none" w:sz="0" w:space="0" w:color="auto"/>
              </w:divBdr>
            </w:div>
            <w:div w:id="1120031878">
              <w:marLeft w:val="0"/>
              <w:marRight w:val="0"/>
              <w:marTop w:val="0"/>
              <w:marBottom w:val="0"/>
              <w:divBdr>
                <w:top w:val="none" w:sz="0" w:space="0" w:color="auto"/>
                <w:left w:val="none" w:sz="0" w:space="0" w:color="auto"/>
                <w:bottom w:val="none" w:sz="0" w:space="0" w:color="auto"/>
                <w:right w:val="none" w:sz="0" w:space="0" w:color="auto"/>
              </w:divBdr>
            </w:div>
            <w:div w:id="784269964">
              <w:marLeft w:val="0"/>
              <w:marRight w:val="0"/>
              <w:marTop w:val="0"/>
              <w:marBottom w:val="0"/>
              <w:divBdr>
                <w:top w:val="none" w:sz="0" w:space="0" w:color="auto"/>
                <w:left w:val="none" w:sz="0" w:space="0" w:color="auto"/>
                <w:bottom w:val="none" w:sz="0" w:space="0" w:color="auto"/>
                <w:right w:val="none" w:sz="0" w:space="0" w:color="auto"/>
              </w:divBdr>
            </w:div>
            <w:div w:id="1127116194">
              <w:marLeft w:val="0"/>
              <w:marRight w:val="0"/>
              <w:marTop w:val="0"/>
              <w:marBottom w:val="0"/>
              <w:divBdr>
                <w:top w:val="none" w:sz="0" w:space="0" w:color="auto"/>
                <w:left w:val="none" w:sz="0" w:space="0" w:color="auto"/>
                <w:bottom w:val="none" w:sz="0" w:space="0" w:color="auto"/>
                <w:right w:val="none" w:sz="0" w:space="0" w:color="auto"/>
              </w:divBdr>
            </w:div>
            <w:div w:id="463156186">
              <w:marLeft w:val="0"/>
              <w:marRight w:val="0"/>
              <w:marTop w:val="0"/>
              <w:marBottom w:val="0"/>
              <w:divBdr>
                <w:top w:val="none" w:sz="0" w:space="0" w:color="auto"/>
                <w:left w:val="none" w:sz="0" w:space="0" w:color="auto"/>
                <w:bottom w:val="none" w:sz="0" w:space="0" w:color="auto"/>
                <w:right w:val="none" w:sz="0" w:space="0" w:color="auto"/>
              </w:divBdr>
            </w:div>
            <w:div w:id="979767182">
              <w:marLeft w:val="0"/>
              <w:marRight w:val="0"/>
              <w:marTop w:val="0"/>
              <w:marBottom w:val="0"/>
              <w:divBdr>
                <w:top w:val="none" w:sz="0" w:space="0" w:color="auto"/>
                <w:left w:val="none" w:sz="0" w:space="0" w:color="auto"/>
                <w:bottom w:val="none" w:sz="0" w:space="0" w:color="auto"/>
                <w:right w:val="none" w:sz="0" w:space="0" w:color="auto"/>
              </w:divBdr>
            </w:div>
            <w:div w:id="1128009661">
              <w:marLeft w:val="0"/>
              <w:marRight w:val="0"/>
              <w:marTop w:val="0"/>
              <w:marBottom w:val="0"/>
              <w:divBdr>
                <w:top w:val="none" w:sz="0" w:space="0" w:color="auto"/>
                <w:left w:val="none" w:sz="0" w:space="0" w:color="auto"/>
                <w:bottom w:val="none" w:sz="0" w:space="0" w:color="auto"/>
                <w:right w:val="none" w:sz="0" w:space="0" w:color="auto"/>
              </w:divBdr>
            </w:div>
            <w:div w:id="1118643685">
              <w:marLeft w:val="0"/>
              <w:marRight w:val="0"/>
              <w:marTop w:val="0"/>
              <w:marBottom w:val="0"/>
              <w:divBdr>
                <w:top w:val="none" w:sz="0" w:space="0" w:color="auto"/>
                <w:left w:val="none" w:sz="0" w:space="0" w:color="auto"/>
                <w:bottom w:val="none" w:sz="0" w:space="0" w:color="auto"/>
                <w:right w:val="none" w:sz="0" w:space="0" w:color="auto"/>
              </w:divBdr>
            </w:div>
          </w:divsChild>
        </w:div>
        <w:div w:id="1859807584">
          <w:marLeft w:val="-225"/>
          <w:marRight w:val="-225"/>
          <w:marTop w:val="0"/>
          <w:marBottom w:val="0"/>
          <w:divBdr>
            <w:top w:val="none" w:sz="0" w:space="0" w:color="auto"/>
            <w:left w:val="none" w:sz="0" w:space="0" w:color="auto"/>
            <w:bottom w:val="none" w:sz="0" w:space="0" w:color="auto"/>
            <w:right w:val="none" w:sz="0" w:space="0" w:color="auto"/>
          </w:divBdr>
          <w:divsChild>
            <w:div w:id="1858736250">
              <w:marLeft w:val="0"/>
              <w:marRight w:val="0"/>
              <w:marTop w:val="0"/>
              <w:marBottom w:val="0"/>
              <w:divBdr>
                <w:top w:val="none" w:sz="0" w:space="0" w:color="auto"/>
                <w:left w:val="none" w:sz="0" w:space="0" w:color="auto"/>
                <w:bottom w:val="none" w:sz="0" w:space="0" w:color="auto"/>
                <w:right w:val="none" w:sz="0" w:space="0" w:color="auto"/>
              </w:divBdr>
            </w:div>
            <w:div w:id="828709277">
              <w:marLeft w:val="0"/>
              <w:marRight w:val="0"/>
              <w:marTop w:val="0"/>
              <w:marBottom w:val="0"/>
              <w:divBdr>
                <w:top w:val="none" w:sz="0" w:space="0" w:color="auto"/>
                <w:left w:val="none" w:sz="0" w:space="0" w:color="auto"/>
                <w:bottom w:val="none" w:sz="0" w:space="0" w:color="auto"/>
                <w:right w:val="none" w:sz="0" w:space="0" w:color="auto"/>
              </w:divBdr>
            </w:div>
            <w:div w:id="954677488">
              <w:marLeft w:val="0"/>
              <w:marRight w:val="0"/>
              <w:marTop w:val="0"/>
              <w:marBottom w:val="0"/>
              <w:divBdr>
                <w:top w:val="none" w:sz="0" w:space="0" w:color="auto"/>
                <w:left w:val="none" w:sz="0" w:space="0" w:color="auto"/>
                <w:bottom w:val="none" w:sz="0" w:space="0" w:color="auto"/>
                <w:right w:val="none" w:sz="0" w:space="0" w:color="auto"/>
              </w:divBdr>
            </w:div>
            <w:div w:id="1606570031">
              <w:marLeft w:val="0"/>
              <w:marRight w:val="0"/>
              <w:marTop w:val="0"/>
              <w:marBottom w:val="0"/>
              <w:divBdr>
                <w:top w:val="none" w:sz="0" w:space="0" w:color="auto"/>
                <w:left w:val="none" w:sz="0" w:space="0" w:color="auto"/>
                <w:bottom w:val="none" w:sz="0" w:space="0" w:color="auto"/>
                <w:right w:val="none" w:sz="0" w:space="0" w:color="auto"/>
              </w:divBdr>
            </w:div>
            <w:div w:id="1090849859">
              <w:marLeft w:val="0"/>
              <w:marRight w:val="0"/>
              <w:marTop w:val="0"/>
              <w:marBottom w:val="0"/>
              <w:divBdr>
                <w:top w:val="none" w:sz="0" w:space="0" w:color="auto"/>
                <w:left w:val="none" w:sz="0" w:space="0" w:color="auto"/>
                <w:bottom w:val="none" w:sz="0" w:space="0" w:color="auto"/>
                <w:right w:val="none" w:sz="0" w:space="0" w:color="auto"/>
              </w:divBdr>
            </w:div>
            <w:div w:id="2102791579">
              <w:marLeft w:val="0"/>
              <w:marRight w:val="0"/>
              <w:marTop w:val="0"/>
              <w:marBottom w:val="0"/>
              <w:divBdr>
                <w:top w:val="none" w:sz="0" w:space="0" w:color="auto"/>
                <w:left w:val="none" w:sz="0" w:space="0" w:color="auto"/>
                <w:bottom w:val="none" w:sz="0" w:space="0" w:color="auto"/>
                <w:right w:val="none" w:sz="0" w:space="0" w:color="auto"/>
              </w:divBdr>
            </w:div>
            <w:div w:id="1887839117">
              <w:marLeft w:val="0"/>
              <w:marRight w:val="0"/>
              <w:marTop w:val="0"/>
              <w:marBottom w:val="0"/>
              <w:divBdr>
                <w:top w:val="none" w:sz="0" w:space="0" w:color="auto"/>
                <w:left w:val="none" w:sz="0" w:space="0" w:color="auto"/>
                <w:bottom w:val="none" w:sz="0" w:space="0" w:color="auto"/>
                <w:right w:val="none" w:sz="0" w:space="0" w:color="auto"/>
              </w:divBdr>
            </w:div>
            <w:div w:id="2071463044">
              <w:marLeft w:val="0"/>
              <w:marRight w:val="0"/>
              <w:marTop w:val="0"/>
              <w:marBottom w:val="0"/>
              <w:divBdr>
                <w:top w:val="none" w:sz="0" w:space="0" w:color="auto"/>
                <w:left w:val="none" w:sz="0" w:space="0" w:color="auto"/>
                <w:bottom w:val="none" w:sz="0" w:space="0" w:color="auto"/>
                <w:right w:val="none" w:sz="0" w:space="0" w:color="auto"/>
              </w:divBdr>
            </w:div>
            <w:div w:id="1231886917">
              <w:marLeft w:val="0"/>
              <w:marRight w:val="0"/>
              <w:marTop w:val="0"/>
              <w:marBottom w:val="0"/>
              <w:divBdr>
                <w:top w:val="none" w:sz="0" w:space="0" w:color="auto"/>
                <w:left w:val="none" w:sz="0" w:space="0" w:color="auto"/>
                <w:bottom w:val="none" w:sz="0" w:space="0" w:color="auto"/>
                <w:right w:val="none" w:sz="0" w:space="0" w:color="auto"/>
              </w:divBdr>
            </w:div>
            <w:div w:id="1695692723">
              <w:marLeft w:val="0"/>
              <w:marRight w:val="0"/>
              <w:marTop w:val="0"/>
              <w:marBottom w:val="0"/>
              <w:divBdr>
                <w:top w:val="none" w:sz="0" w:space="0" w:color="auto"/>
                <w:left w:val="none" w:sz="0" w:space="0" w:color="auto"/>
                <w:bottom w:val="none" w:sz="0" w:space="0" w:color="auto"/>
                <w:right w:val="none" w:sz="0" w:space="0" w:color="auto"/>
              </w:divBdr>
            </w:div>
          </w:divsChild>
        </w:div>
        <w:div w:id="1448083745">
          <w:marLeft w:val="-225"/>
          <w:marRight w:val="-225"/>
          <w:marTop w:val="0"/>
          <w:marBottom w:val="0"/>
          <w:divBdr>
            <w:top w:val="none" w:sz="0" w:space="0" w:color="auto"/>
            <w:left w:val="none" w:sz="0" w:space="0" w:color="auto"/>
            <w:bottom w:val="none" w:sz="0" w:space="0" w:color="auto"/>
            <w:right w:val="none" w:sz="0" w:space="0" w:color="auto"/>
          </w:divBdr>
          <w:divsChild>
            <w:div w:id="947198976">
              <w:marLeft w:val="0"/>
              <w:marRight w:val="0"/>
              <w:marTop w:val="0"/>
              <w:marBottom w:val="0"/>
              <w:divBdr>
                <w:top w:val="none" w:sz="0" w:space="0" w:color="auto"/>
                <w:left w:val="none" w:sz="0" w:space="0" w:color="auto"/>
                <w:bottom w:val="none" w:sz="0" w:space="0" w:color="auto"/>
                <w:right w:val="none" w:sz="0" w:space="0" w:color="auto"/>
              </w:divBdr>
            </w:div>
            <w:div w:id="1170751158">
              <w:marLeft w:val="0"/>
              <w:marRight w:val="0"/>
              <w:marTop w:val="0"/>
              <w:marBottom w:val="0"/>
              <w:divBdr>
                <w:top w:val="none" w:sz="0" w:space="0" w:color="auto"/>
                <w:left w:val="none" w:sz="0" w:space="0" w:color="auto"/>
                <w:bottom w:val="none" w:sz="0" w:space="0" w:color="auto"/>
                <w:right w:val="none" w:sz="0" w:space="0" w:color="auto"/>
              </w:divBdr>
            </w:div>
            <w:div w:id="392965787">
              <w:marLeft w:val="812"/>
              <w:marRight w:val="0"/>
              <w:marTop w:val="0"/>
              <w:marBottom w:val="0"/>
              <w:divBdr>
                <w:top w:val="none" w:sz="0" w:space="0" w:color="auto"/>
                <w:left w:val="none" w:sz="0" w:space="0" w:color="auto"/>
                <w:bottom w:val="none" w:sz="0" w:space="0" w:color="auto"/>
                <w:right w:val="none" w:sz="0" w:space="0" w:color="auto"/>
              </w:divBdr>
            </w:div>
            <w:div w:id="219632206">
              <w:marLeft w:val="0"/>
              <w:marRight w:val="0"/>
              <w:marTop w:val="0"/>
              <w:marBottom w:val="0"/>
              <w:divBdr>
                <w:top w:val="none" w:sz="0" w:space="0" w:color="auto"/>
                <w:left w:val="none" w:sz="0" w:space="0" w:color="auto"/>
                <w:bottom w:val="none" w:sz="0" w:space="0" w:color="auto"/>
                <w:right w:val="none" w:sz="0" w:space="0" w:color="auto"/>
              </w:divBdr>
            </w:div>
            <w:div w:id="414519990">
              <w:marLeft w:val="0"/>
              <w:marRight w:val="0"/>
              <w:marTop w:val="0"/>
              <w:marBottom w:val="0"/>
              <w:divBdr>
                <w:top w:val="none" w:sz="0" w:space="0" w:color="auto"/>
                <w:left w:val="none" w:sz="0" w:space="0" w:color="auto"/>
                <w:bottom w:val="none" w:sz="0" w:space="0" w:color="auto"/>
                <w:right w:val="none" w:sz="0" w:space="0" w:color="auto"/>
              </w:divBdr>
            </w:div>
          </w:divsChild>
        </w:div>
        <w:div w:id="2056544938">
          <w:marLeft w:val="-225"/>
          <w:marRight w:val="-225"/>
          <w:marTop w:val="0"/>
          <w:marBottom w:val="0"/>
          <w:divBdr>
            <w:top w:val="none" w:sz="0" w:space="0" w:color="auto"/>
            <w:left w:val="none" w:sz="0" w:space="0" w:color="auto"/>
            <w:bottom w:val="none" w:sz="0" w:space="0" w:color="auto"/>
            <w:right w:val="none" w:sz="0" w:space="0" w:color="auto"/>
          </w:divBdr>
          <w:divsChild>
            <w:div w:id="1709183676">
              <w:marLeft w:val="0"/>
              <w:marRight w:val="0"/>
              <w:marTop w:val="0"/>
              <w:marBottom w:val="0"/>
              <w:divBdr>
                <w:top w:val="none" w:sz="0" w:space="0" w:color="auto"/>
                <w:left w:val="none" w:sz="0" w:space="0" w:color="auto"/>
                <w:bottom w:val="none" w:sz="0" w:space="0" w:color="auto"/>
                <w:right w:val="none" w:sz="0" w:space="0" w:color="auto"/>
              </w:divBdr>
            </w:div>
            <w:div w:id="1365057063">
              <w:marLeft w:val="0"/>
              <w:marRight w:val="0"/>
              <w:marTop w:val="0"/>
              <w:marBottom w:val="0"/>
              <w:divBdr>
                <w:top w:val="none" w:sz="0" w:space="0" w:color="auto"/>
                <w:left w:val="none" w:sz="0" w:space="0" w:color="auto"/>
                <w:bottom w:val="none" w:sz="0" w:space="0" w:color="auto"/>
                <w:right w:val="none" w:sz="0" w:space="0" w:color="auto"/>
              </w:divBdr>
            </w:div>
            <w:div w:id="1557282030">
              <w:marLeft w:val="812"/>
              <w:marRight w:val="0"/>
              <w:marTop w:val="0"/>
              <w:marBottom w:val="0"/>
              <w:divBdr>
                <w:top w:val="none" w:sz="0" w:space="0" w:color="auto"/>
                <w:left w:val="none" w:sz="0" w:space="0" w:color="auto"/>
                <w:bottom w:val="none" w:sz="0" w:space="0" w:color="auto"/>
                <w:right w:val="none" w:sz="0" w:space="0" w:color="auto"/>
              </w:divBdr>
            </w:div>
            <w:div w:id="2120180682">
              <w:marLeft w:val="0"/>
              <w:marRight w:val="0"/>
              <w:marTop w:val="0"/>
              <w:marBottom w:val="0"/>
              <w:divBdr>
                <w:top w:val="none" w:sz="0" w:space="0" w:color="auto"/>
                <w:left w:val="none" w:sz="0" w:space="0" w:color="auto"/>
                <w:bottom w:val="none" w:sz="0" w:space="0" w:color="auto"/>
                <w:right w:val="none" w:sz="0" w:space="0" w:color="auto"/>
              </w:divBdr>
            </w:div>
            <w:div w:id="1518544014">
              <w:marLeft w:val="0"/>
              <w:marRight w:val="0"/>
              <w:marTop w:val="0"/>
              <w:marBottom w:val="0"/>
              <w:divBdr>
                <w:top w:val="none" w:sz="0" w:space="0" w:color="auto"/>
                <w:left w:val="none" w:sz="0" w:space="0" w:color="auto"/>
                <w:bottom w:val="none" w:sz="0" w:space="0" w:color="auto"/>
                <w:right w:val="none" w:sz="0" w:space="0" w:color="auto"/>
              </w:divBdr>
            </w:div>
          </w:divsChild>
        </w:div>
        <w:div w:id="812647733">
          <w:marLeft w:val="-225"/>
          <w:marRight w:val="-225"/>
          <w:marTop w:val="0"/>
          <w:marBottom w:val="0"/>
          <w:divBdr>
            <w:top w:val="none" w:sz="0" w:space="0" w:color="auto"/>
            <w:left w:val="none" w:sz="0" w:space="0" w:color="auto"/>
            <w:bottom w:val="none" w:sz="0" w:space="0" w:color="auto"/>
            <w:right w:val="none" w:sz="0" w:space="0" w:color="auto"/>
          </w:divBdr>
          <w:divsChild>
            <w:div w:id="1172137448">
              <w:marLeft w:val="0"/>
              <w:marRight w:val="0"/>
              <w:marTop w:val="0"/>
              <w:marBottom w:val="0"/>
              <w:divBdr>
                <w:top w:val="none" w:sz="0" w:space="0" w:color="auto"/>
                <w:left w:val="none" w:sz="0" w:space="0" w:color="auto"/>
                <w:bottom w:val="none" w:sz="0" w:space="0" w:color="auto"/>
                <w:right w:val="none" w:sz="0" w:space="0" w:color="auto"/>
              </w:divBdr>
            </w:div>
            <w:div w:id="304970149">
              <w:marLeft w:val="0"/>
              <w:marRight w:val="0"/>
              <w:marTop w:val="0"/>
              <w:marBottom w:val="0"/>
              <w:divBdr>
                <w:top w:val="none" w:sz="0" w:space="0" w:color="auto"/>
                <w:left w:val="none" w:sz="0" w:space="0" w:color="auto"/>
                <w:bottom w:val="none" w:sz="0" w:space="0" w:color="auto"/>
                <w:right w:val="none" w:sz="0" w:space="0" w:color="auto"/>
              </w:divBdr>
            </w:div>
            <w:div w:id="1364987737">
              <w:marLeft w:val="0"/>
              <w:marRight w:val="0"/>
              <w:marTop w:val="0"/>
              <w:marBottom w:val="0"/>
              <w:divBdr>
                <w:top w:val="none" w:sz="0" w:space="0" w:color="auto"/>
                <w:left w:val="none" w:sz="0" w:space="0" w:color="auto"/>
                <w:bottom w:val="none" w:sz="0" w:space="0" w:color="auto"/>
                <w:right w:val="none" w:sz="0" w:space="0" w:color="auto"/>
              </w:divBdr>
            </w:div>
            <w:div w:id="14281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422">
      <w:bodyDiv w:val="1"/>
      <w:marLeft w:val="0"/>
      <w:marRight w:val="0"/>
      <w:marTop w:val="0"/>
      <w:marBottom w:val="0"/>
      <w:divBdr>
        <w:top w:val="none" w:sz="0" w:space="0" w:color="auto"/>
        <w:left w:val="none" w:sz="0" w:space="0" w:color="auto"/>
        <w:bottom w:val="none" w:sz="0" w:space="0" w:color="auto"/>
        <w:right w:val="none" w:sz="0" w:space="0" w:color="auto"/>
      </w:divBdr>
      <w:divsChild>
        <w:div w:id="713894508">
          <w:marLeft w:val="547"/>
          <w:marRight w:val="0"/>
          <w:marTop w:val="96"/>
          <w:marBottom w:val="0"/>
          <w:divBdr>
            <w:top w:val="none" w:sz="0" w:space="0" w:color="auto"/>
            <w:left w:val="none" w:sz="0" w:space="0" w:color="auto"/>
            <w:bottom w:val="none" w:sz="0" w:space="0" w:color="auto"/>
            <w:right w:val="none" w:sz="0" w:space="0" w:color="auto"/>
          </w:divBdr>
        </w:div>
        <w:div w:id="2143573481">
          <w:marLeft w:val="547"/>
          <w:marRight w:val="0"/>
          <w:marTop w:val="96"/>
          <w:marBottom w:val="0"/>
          <w:divBdr>
            <w:top w:val="none" w:sz="0" w:space="0" w:color="auto"/>
            <w:left w:val="none" w:sz="0" w:space="0" w:color="auto"/>
            <w:bottom w:val="none" w:sz="0" w:space="0" w:color="auto"/>
            <w:right w:val="none" w:sz="0" w:space="0" w:color="auto"/>
          </w:divBdr>
        </w:div>
        <w:div w:id="1725368398">
          <w:marLeft w:val="547"/>
          <w:marRight w:val="0"/>
          <w:marTop w:val="96"/>
          <w:marBottom w:val="0"/>
          <w:divBdr>
            <w:top w:val="none" w:sz="0" w:space="0" w:color="auto"/>
            <w:left w:val="none" w:sz="0" w:space="0" w:color="auto"/>
            <w:bottom w:val="none" w:sz="0" w:space="0" w:color="auto"/>
            <w:right w:val="none" w:sz="0" w:space="0" w:color="auto"/>
          </w:divBdr>
        </w:div>
        <w:div w:id="694616860">
          <w:marLeft w:val="547"/>
          <w:marRight w:val="0"/>
          <w:marTop w:val="96"/>
          <w:marBottom w:val="0"/>
          <w:divBdr>
            <w:top w:val="none" w:sz="0" w:space="0" w:color="auto"/>
            <w:left w:val="none" w:sz="0" w:space="0" w:color="auto"/>
            <w:bottom w:val="none" w:sz="0" w:space="0" w:color="auto"/>
            <w:right w:val="none" w:sz="0" w:space="0" w:color="auto"/>
          </w:divBdr>
        </w:div>
      </w:divsChild>
    </w:div>
    <w:div w:id="1658340358">
      <w:bodyDiv w:val="1"/>
      <w:marLeft w:val="0"/>
      <w:marRight w:val="0"/>
      <w:marTop w:val="0"/>
      <w:marBottom w:val="0"/>
      <w:divBdr>
        <w:top w:val="none" w:sz="0" w:space="0" w:color="auto"/>
        <w:left w:val="none" w:sz="0" w:space="0" w:color="auto"/>
        <w:bottom w:val="none" w:sz="0" w:space="0" w:color="auto"/>
        <w:right w:val="none" w:sz="0" w:space="0" w:color="auto"/>
      </w:divBdr>
    </w:div>
    <w:div w:id="20550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http://www.consultant.ru/document/cons_doc_LAW_28165/946cbfc58c05e1392615a251973beb32dc79f94e/" TargetMode="External"/><Relationship Id="rId26" Type="http://schemas.openxmlformats.org/officeDocument/2006/relationships/hyperlink" Target="https://websbor.gks.ru/online/info" TargetMode="External"/><Relationship Id="rId3" Type="http://schemas.openxmlformats.org/officeDocument/2006/relationships/settings" Target="settings.xml"/><Relationship Id="rId21" Type="http://schemas.openxmlformats.org/officeDocument/2006/relationships/hyperlink" Target="https://rb.gy/vk8xdf"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www.consultant.ru/document/cons_doc_LAW_9027/a0e91c7e19fe89bcaec22682e719eebc0777ba59/" TargetMode="External"/><Relationship Id="rId25" Type="http://schemas.openxmlformats.org/officeDocument/2006/relationships/hyperlink" Target="https://www.nalog.ru/rn6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28165/850d11e08b0cb09a2318af00f2f0aff805d39c85/" TargetMode="External"/><Relationship Id="rId20" Type="http://schemas.openxmlformats.org/officeDocument/2006/relationships/hyperlink" Target="https://clck.ru/YJrDu" TargetMode="External"/><Relationship Id="rId29" Type="http://schemas.openxmlformats.org/officeDocument/2006/relationships/hyperlink" Target="https://www.nalog.gov.ru/rn66/service/pred_elv/"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rb.gy/bqwpkj" TargetMode="External"/><Relationship Id="rId32"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hyperlink" Target="http://www.consultant.ru/document/cons_doc_LAW_28165/850d11e08b0cb09a2318af00f2f0aff805d39c85/" TargetMode="External"/><Relationship Id="rId23" Type="http://schemas.openxmlformats.org/officeDocument/2006/relationships/hyperlink" Target="https://www.klerk.ru/buh/articles/494631/" TargetMode="External"/><Relationship Id="rId28" Type="http://schemas.openxmlformats.org/officeDocument/2006/relationships/hyperlink" Target="https://rosstat.gov.ru/reporting" TargetMode="External"/><Relationship Id="rId10" Type="http://schemas.openxmlformats.org/officeDocument/2006/relationships/diagramData" Target="diagrams/data2.xml"/><Relationship Id="rId19" Type="http://schemas.openxmlformats.org/officeDocument/2006/relationships/hyperlink" Target="https://xn--80asdbjdcwjs4g.xn--80afcdbalict6afooklqi5o.xn--p1ai/nko_i_nalogi" TargetMode="External"/><Relationship Id="rId31" Type="http://schemas.openxmlformats.org/officeDocument/2006/relationships/hyperlink" Target="https://www.gosuslugi.ru/pgu/eds"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http://to66.minjust.gov.ru/ru" TargetMode="External"/><Relationship Id="rId27" Type="http://schemas.openxmlformats.org/officeDocument/2006/relationships/hyperlink" Target="https://rosstat.gov.ru/statlender" TargetMode="External"/><Relationship Id="rId30" Type="http://schemas.openxmlformats.org/officeDocument/2006/relationships/hyperlink" Target="https://service.nalog.ru/reg/login/fn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00437E-E4EA-4516-973E-D3B3EC1958F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19FB77C5-E9DB-4A84-A62F-983C7C17CB92}">
      <dgm:prSet phldrT="[Текст]"/>
      <dgm:spPr/>
      <dgm:t>
        <a:bodyPr/>
        <a:lstStyle/>
        <a:p>
          <a:r>
            <a:rPr lang="ru-RU"/>
            <a:t>1</a:t>
          </a:r>
        </a:p>
      </dgm:t>
    </dgm:pt>
    <dgm:pt modelId="{70A6A786-5295-4636-8A8B-191A0BC3B3D5}" type="parTrans" cxnId="{4F46974E-9535-4318-97D7-69FE8772AEAA}">
      <dgm:prSet/>
      <dgm:spPr/>
      <dgm:t>
        <a:bodyPr/>
        <a:lstStyle/>
        <a:p>
          <a:endParaRPr lang="ru-RU"/>
        </a:p>
      </dgm:t>
    </dgm:pt>
    <dgm:pt modelId="{1DD69833-FEFC-4FC7-B3F2-B33A35B72FEC}" type="sibTrans" cxnId="{4F46974E-9535-4318-97D7-69FE8772AEAA}">
      <dgm:prSet/>
      <dgm:spPr/>
      <dgm:t>
        <a:bodyPr/>
        <a:lstStyle/>
        <a:p>
          <a:endParaRPr lang="ru-RU"/>
        </a:p>
      </dgm:t>
    </dgm:pt>
    <dgm:pt modelId="{FB3BBB99-4BEF-4C0E-9B19-10836021DC2B}">
      <dgm:prSet phldrT="[Текст]"/>
      <dgm:spPr/>
      <dgm:t>
        <a:bodyPr/>
        <a:lstStyle/>
        <a:p>
          <a:r>
            <a:rPr lang="ru-RU"/>
            <a:t>налог на прибыль организаций либо налог, уплачиваемый в связи с применением упрощенной системы налогообложения (УСН);</a:t>
          </a:r>
        </a:p>
      </dgm:t>
    </dgm:pt>
    <dgm:pt modelId="{5166321B-5FDF-4241-A0CC-03CEF002F7D1}" type="parTrans" cxnId="{C5161C99-DC8D-4F57-9269-B51F1DAA9312}">
      <dgm:prSet/>
      <dgm:spPr/>
      <dgm:t>
        <a:bodyPr/>
        <a:lstStyle/>
        <a:p>
          <a:endParaRPr lang="ru-RU"/>
        </a:p>
      </dgm:t>
    </dgm:pt>
    <dgm:pt modelId="{3CBB726D-D872-4CEE-B4E3-7E56CA02D8F7}" type="sibTrans" cxnId="{C5161C99-DC8D-4F57-9269-B51F1DAA9312}">
      <dgm:prSet/>
      <dgm:spPr/>
      <dgm:t>
        <a:bodyPr/>
        <a:lstStyle/>
        <a:p>
          <a:endParaRPr lang="ru-RU"/>
        </a:p>
      </dgm:t>
    </dgm:pt>
    <dgm:pt modelId="{D6395A13-0F16-45FF-9B22-659B1E1619AE}">
      <dgm:prSet phldrT="[Текст]"/>
      <dgm:spPr/>
      <dgm:t>
        <a:bodyPr/>
        <a:lstStyle/>
        <a:p>
          <a:r>
            <a:rPr lang="ru-RU"/>
            <a:t>2</a:t>
          </a:r>
        </a:p>
      </dgm:t>
    </dgm:pt>
    <dgm:pt modelId="{DA768AD0-CB20-41FC-BFE2-A9554A5E1783}" type="parTrans" cxnId="{1F3A560D-D4D8-48DC-AB14-ACD703B78F87}">
      <dgm:prSet/>
      <dgm:spPr/>
      <dgm:t>
        <a:bodyPr/>
        <a:lstStyle/>
        <a:p>
          <a:endParaRPr lang="ru-RU"/>
        </a:p>
      </dgm:t>
    </dgm:pt>
    <dgm:pt modelId="{847EE13B-6A01-47F2-AF87-3F14DF2BDFF1}" type="sibTrans" cxnId="{1F3A560D-D4D8-48DC-AB14-ACD703B78F87}">
      <dgm:prSet/>
      <dgm:spPr/>
      <dgm:t>
        <a:bodyPr/>
        <a:lstStyle/>
        <a:p>
          <a:endParaRPr lang="ru-RU"/>
        </a:p>
      </dgm:t>
    </dgm:pt>
    <dgm:pt modelId="{108068E7-0FB8-406D-A25A-F56DCB98CD4A}">
      <dgm:prSet phldrT="[Текст]"/>
      <dgm:spPr/>
      <dgm:t>
        <a:bodyPr/>
        <a:lstStyle/>
        <a:p>
          <a:r>
            <a:rPr lang="ru-RU"/>
            <a:t>страховые взносы;</a:t>
          </a:r>
        </a:p>
      </dgm:t>
    </dgm:pt>
    <dgm:pt modelId="{AD2CF9FD-A5F7-4385-92A7-12539AA0A66E}" type="parTrans" cxnId="{238696A3-B1E7-4C28-AA37-9512CBAC7599}">
      <dgm:prSet/>
      <dgm:spPr/>
      <dgm:t>
        <a:bodyPr/>
        <a:lstStyle/>
        <a:p>
          <a:endParaRPr lang="ru-RU"/>
        </a:p>
      </dgm:t>
    </dgm:pt>
    <dgm:pt modelId="{04FA954E-CD81-48FF-95AF-347AB8D9D041}" type="sibTrans" cxnId="{238696A3-B1E7-4C28-AA37-9512CBAC7599}">
      <dgm:prSet/>
      <dgm:spPr/>
      <dgm:t>
        <a:bodyPr/>
        <a:lstStyle/>
        <a:p>
          <a:endParaRPr lang="ru-RU"/>
        </a:p>
      </dgm:t>
    </dgm:pt>
    <dgm:pt modelId="{B80EEE6F-55C9-4D48-A2B9-1E8A14316102}">
      <dgm:prSet phldrT="[Текст]"/>
      <dgm:spPr/>
      <dgm:t>
        <a:bodyPr/>
        <a:lstStyle/>
        <a:p>
          <a:r>
            <a:rPr lang="ru-RU"/>
            <a:t>3</a:t>
          </a:r>
        </a:p>
      </dgm:t>
    </dgm:pt>
    <dgm:pt modelId="{E57A298F-3E0C-4070-B67E-30BEE187C6A0}" type="parTrans" cxnId="{C9B87C0B-E9C2-42B0-B400-41F9361EAE63}">
      <dgm:prSet/>
      <dgm:spPr/>
      <dgm:t>
        <a:bodyPr/>
        <a:lstStyle/>
        <a:p>
          <a:endParaRPr lang="ru-RU"/>
        </a:p>
      </dgm:t>
    </dgm:pt>
    <dgm:pt modelId="{80061FED-E1BA-4E5C-A0EE-4DA278A20FB6}" type="sibTrans" cxnId="{C9B87C0B-E9C2-42B0-B400-41F9361EAE63}">
      <dgm:prSet/>
      <dgm:spPr/>
      <dgm:t>
        <a:bodyPr/>
        <a:lstStyle/>
        <a:p>
          <a:endParaRPr lang="ru-RU"/>
        </a:p>
      </dgm:t>
    </dgm:pt>
    <dgm:pt modelId="{6B9D6F2C-0A2C-40DB-B5A3-9F128303E4D0}">
      <dgm:prSet phldrT="[Текст]"/>
      <dgm:spPr/>
      <dgm:t>
        <a:bodyPr/>
        <a:lstStyle/>
        <a:p>
          <a:r>
            <a:rPr lang="ru-RU"/>
            <a:t>налог на доходы физических лиц (НДФЛ);</a:t>
          </a:r>
        </a:p>
      </dgm:t>
    </dgm:pt>
    <dgm:pt modelId="{B3C01A9A-3629-42FC-9BA3-FCE3C51DB46A}" type="parTrans" cxnId="{0137E95F-8F5D-4371-883D-F8DC5CEB8AC3}">
      <dgm:prSet/>
      <dgm:spPr/>
      <dgm:t>
        <a:bodyPr/>
        <a:lstStyle/>
        <a:p>
          <a:endParaRPr lang="ru-RU"/>
        </a:p>
      </dgm:t>
    </dgm:pt>
    <dgm:pt modelId="{7814DDC7-5C10-4965-85E5-ECE363FDA104}" type="sibTrans" cxnId="{0137E95F-8F5D-4371-883D-F8DC5CEB8AC3}">
      <dgm:prSet/>
      <dgm:spPr/>
      <dgm:t>
        <a:bodyPr/>
        <a:lstStyle/>
        <a:p>
          <a:endParaRPr lang="ru-RU"/>
        </a:p>
      </dgm:t>
    </dgm:pt>
    <dgm:pt modelId="{6F0874BA-7491-4CA3-B7BB-54854A538F70}">
      <dgm:prSet/>
      <dgm:spPr/>
      <dgm:t>
        <a:bodyPr/>
        <a:lstStyle/>
        <a:p>
          <a:r>
            <a:rPr lang="ru-RU"/>
            <a:t>4</a:t>
          </a:r>
        </a:p>
      </dgm:t>
    </dgm:pt>
    <dgm:pt modelId="{29DE6467-6D71-4FDC-A3ED-F632FF30FCF4}" type="parTrans" cxnId="{D3B1EEA9-F5C6-40F9-9A0D-5744B85F8117}">
      <dgm:prSet/>
      <dgm:spPr/>
      <dgm:t>
        <a:bodyPr/>
        <a:lstStyle/>
        <a:p>
          <a:endParaRPr lang="ru-RU"/>
        </a:p>
      </dgm:t>
    </dgm:pt>
    <dgm:pt modelId="{967E0148-2612-4E5F-865B-4EEE677FCA38}" type="sibTrans" cxnId="{D3B1EEA9-F5C6-40F9-9A0D-5744B85F8117}">
      <dgm:prSet/>
      <dgm:spPr/>
      <dgm:t>
        <a:bodyPr/>
        <a:lstStyle/>
        <a:p>
          <a:endParaRPr lang="ru-RU"/>
        </a:p>
      </dgm:t>
    </dgm:pt>
    <dgm:pt modelId="{D9BDB913-0F9A-43EE-9CE6-4E6609092D58}">
      <dgm:prSet/>
      <dgm:spPr/>
      <dgm:t>
        <a:bodyPr/>
        <a:lstStyle/>
        <a:p>
          <a:r>
            <a:rPr lang="ru-RU"/>
            <a:t>5</a:t>
          </a:r>
        </a:p>
      </dgm:t>
    </dgm:pt>
    <dgm:pt modelId="{3C1A0059-4C70-41FE-84B7-0DC618189456}" type="parTrans" cxnId="{10AA8E97-05CA-4B23-BCCF-7F7CAA192173}">
      <dgm:prSet/>
      <dgm:spPr/>
      <dgm:t>
        <a:bodyPr/>
        <a:lstStyle/>
        <a:p>
          <a:endParaRPr lang="ru-RU"/>
        </a:p>
      </dgm:t>
    </dgm:pt>
    <dgm:pt modelId="{731543CB-7C9A-4468-92A1-A7E2B7F34C22}" type="sibTrans" cxnId="{10AA8E97-05CA-4B23-BCCF-7F7CAA192173}">
      <dgm:prSet/>
      <dgm:spPr/>
      <dgm:t>
        <a:bodyPr/>
        <a:lstStyle/>
        <a:p>
          <a:endParaRPr lang="ru-RU"/>
        </a:p>
      </dgm:t>
    </dgm:pt>
    <dgm:pt modelId="{18755D8E-18DA-4BE0-8CE6-A672E7BF65B7}">
      <dgm:prSet/>
      <dgm:spPr/>
      <dgm:t>
        <a:bodyPr/>
        <a:lstStyle/>
        <a:p>
          <a:r>
            <a:rPr lang="ru-RU"/>
            <a:t>налог на имущество организаций;</a:t>
          </a:r>
        </a:p>
      </dgm:t>
    </dgm:pt>
    <dgm:pt modelId="{7A745E3A-B74E-4453-9563-E27D403EFFA0}" type="parTrans" cxnId="{ECA5F327-763C-4CC9-B9A8-DD7F4F2C61F5}">
      <dgm:prSet/>
      <dgm:spPr/>
      <dgm:t>
        <a:bodyPr/>
        <a:lstStyle/>
        <a:p>
          <a:endParaRPr lang="ru-RU"/>
        </a:p>
      </dgm:t>
    </dgm:pt>
    <dgm:pt modelId="{0F9B30DD-AD06-4D9B-9608-1B33C6BA988D}" type="sibTrans" cxnId="{ECA5F327-763C-4CC9-B9A8-DD7F4F2C61F5}">
      <dgm:prSet/>
      <dgm:spPr/>
      <dgm:t>
        <a:bodyPr/>
        <a:lstStyle/>
        <a:p>
          <a:endParaRPr lang="ru-RU"/>
        </a:p>
      </dgm:t>
    </dgm:pt>
    <dgm:pt modelId="{EEFC1FA2-5F80-4F6D-A3B5-4ED984D67CE3}">
      <dgm:prSet/>
      <dgm:spPr/>
      <dgm:t>
        <a:bodyPr/>
        <a:lstStyle/>
        <a:p>
          <a:r>
            <a:rPr lang="ru-RU"/>
            <a:t>налог на добавленную стоимость (НДС).</a:t>
          </a:r>
        </a:p>
      </dgm:t>
    </dgm:pt>
    <dgm:pt modelId="{D0356F5B-1A1A-45A8-8610-F54E16123A49}" type="parTrans" cxnId="{138DCA9C-8FCD-46BF-9822-3C07C875D791}">
      <dgm:prSet/>
      <dgm:spPr/>
      <dgm:t>
        <a:bodyPr/>
        <a:lstStyle/>
        <a:p>
          <a:endParaRPr lang="ru-RU"/>
        </a:p>
      </dgm:t>
    </dgm:pt>
    <dgm:pt modelId="{190856C1-27A2-43CD-A8CA-EB5EBA08E7AD}" type="sibTrans" cxnId="{138DCA9C-8FCD-46BF-9822-3C07C875D791}">
      <dgm:prSet/>
      <dgm:spPr/>
      <dgm:t>
        <a:bodyPr/>
        <a:lstStyle/>
        <a:p>
          <a:endParaRPr lang="ru-RU"/>
        </a:p>
      </dgm:t>
    </dgm:pt>
    <dgm:pt modelId="{C27F4363-DF7D-4C96-A1C7-52DE3866A4F4}" type="pres">
      <dgm:prSet presAssocID="{5800437E-E4EA-4516-973E-D3B3EC1958F1}" presName="linearFlow" presStyleCnt="0">
        <dgm:presLayoutVars>
          <dgm:dir/>
          <dgm:animLvl val="lvl"/>
          <dgm:resizeHandles val="exact"/>
        </dgm:presLayoutVars>
      </dgm:prSet>
      <dgm:spPr/>
      <dgm:t>
        <a:bodyPr/>
        <a:lstStyle/>
        <a:p>
          <a:endParaRPr lang="ru-RU"/>
        </a:p>
      </dgm:t>
    </dgm:pt>
    <dgm:pt modelId="{3300C3B6-5695-4228-B6F6-11F03D4FAA7E}" type="pres">
      <dgm:prSet presAssocID="{19FB77C5-E9DB-4A84-A62F-983C7C17CB92}" presName="composite" presStyleCnt="0"/>
      <dgm:spPr/>
    </dgm:pt>
    <dgm:pt modelId="{40F4FDE5-1C99-44DB-BC63-D60D82E36D18}" type="pres">
      <dgm:prSet presAssocID="{19FB77C5-E9DB-4A84-A62F-983C7C17CB92}" presName="parentText" presStyleLbl="alignNode1" presStyleIdx="0" presStyleCnt="5">
        <dgm:presLayoutVars>
          <dgm:chMax val="1"/>
          <dgm:bulletEnabled val="1"/>
        </dgm:presLayoutVars>
      </dgm:prSet>
      <dgm:spPr/>
      <dgm:t>
        <a:bodyPr/>
        <a:lstStyle/>
        <a:p>
          <a:endParaRPr lang="ru-RU"/>
        </a:p>
      </dgm:t>
    </dgm:pt>
    <dgm:pt modelId="{87C7D328-96B5-4E50-9BDE-A370B43A53F5}" type="pres">
      <dgm:prSet presAssocID="{19FB77C5-E9DB-4A84-A62F-983C7C17CB92}" presName="descendantText" presStyleLbl="alignAcc1" presStyleIdx="0" presStyleCnt="5">
        <dgm:presLayoutVars>
          <dgm:bulletEnabled val="1"/>
        </dgm:presLayoutVars>
      </dgm:prSet>
      <dgm:spPr/>
      <dgm:t>
        <a:bodyPr/>
        <a:lstStyle/>
        <a:p>
          <a:endParaRPr lang="ru-RU"/>
        </a:p>
      </dgm:t>
    </dgm:pt>
    <dgm:pt modelId="{BCD45805-C308-41F4-9283-944BF83EFD85}" type="pres">
      <dgm:prSet presAssocID="{1DD69833-FEFC-4FC7-B3F2-B33A35B72FEC}" presName="sp" presStyleCnt="0"/>
      <dgm:spPr/>
    </dgm:pt>
    <dgm:pt modelId="{A3B31683-03D0-411C-B333-01A227437567}" type="pres">
      <dgm:prSet presAssocID="{D6395A13-0F16-45FF-9B22-659B1E1619AE}" presName="composite" presStyleCnt="0"/>
      <dgm:spPr/>
    </dgm:pt>
    <dgm:pt modelId="{08A0B7BB-2B15-4170-A880-EA777F4EEBE1}" type="pres">
      <dgm:prSet presAssocID="{D6395A13-0F16-45FF-9B22-659B1E1619AE}" presName="parentText" presStyleLbl="alignNode1" presStyleIdx="1" presStyleCnt="5">
        <dgm:presLayoutVars>
          <dgm:chMax val="1"/>
          <dgm:bulletEnabled val="1"/>
        </dgm:presLayoutVars>
      </dgm:prSet>
      <dgm:spPr/>
      <dgm:t>
        <a:bodyPr/>
        <a:lstStyle/>
        <a:p>
          <a:endParaRPr lang="ru-RU"/>
        </a:p>
      </dgm:t>
    </dgm:pt>
    <dgm:pt modelId="{F3371798-0319-4286-9898-A74C5CB96E48}" type="pres">
      <dgm:prSet presAssocID="{D6395A13-0F16-45FF-9B22-659B1E1619AE}" presName="descendantText" presStyleLbl="alignAcc1" presStyleIdx="1" presStyleCnt="5">
        <dgm:presLayoutVars>
          <dgm:bulletEnabled val="1"/>
        </dgm:presLayoutVars>
      </dgm:prSet>
      <dgm:spPr/>
      <dgm:t>
        <a:bodyPr/>
        <a:lstStyle/>
        <a:p>
          <a:endParaRPr lang="ru-RU"/>
        </a:p>
      </dgm:t>
    </dgm:pt>
    <dgm:pt modelId="{38431C5B-78B1-4407-83AE-4649B9E222A9}" type="pres">
      <dgm:prSet presAssocID="{847EE13B-6A01-47F2-AF87-3F14DF2BDFF1}" presName="sp" presStyleCnt="0"/>
      <dgm:spPr/>
    </dgm:pt>
    <dgm:pt modelId="{B32124E1-2C67-49DD-A290-A27DC0DF9AE2}" type="pres">
      <dgm:prSet presAssocID="{B80EEE6F-55C9-4D48-A2B9-1E8A14316102}" presName="composite" presStyleCnt="0"/>
      <dgm:spPr/>
    </dgm:pt>
    <dgm:pt modelId="{99F8180E-8A6E-4D4D-91BE-A256651703A9}" type="pres">
      <dgm:prSet presAssocID="{B80EEE6F-55C9-4D48-A2B9-1E8A14316102}" presName="parentText" presStyleLbl="alignNode1" presStyleIdx="2" presStyleCnt="5" custLinFactNeighborX="0" custLinFactNeighborY="71">
        <dgm:presLayoutVars>
          <dgm:chMax val="1"/>
          <dgm:bulletEnabled val="1"/>
        </dgm:presLayoutVars>
      </dgm:prSet>
      <dgm:spPr/>
      <dgm:t>
        <a:bodyPr/>
        <a:lstStyle/>
        <a:p>
          <a:endParaRPr lang="ru-RU"/>
        </a:p>
      </dgm:t>
    </dgm:pt>
    <dgm:pt modelId="{F9027C63-1F0D-446E-932E-4C6B5F918B8A}" type="pres">
      <dgm:prSet presAssocID="{B80EEE6F-55C9-4D48-A2B9-1E8A14316102}" presName="descendantText" presStyleLbl="alignAcc1" presStyleIdx="2" presStyleCnt="5">
        <dgm:presLayoutVars>
          <dgm:bulletEnabled val="1"/>
        </dgm:presLayoutVars>
      </dgm:prSet>
      <dgm:spPr/>
      <dgm:t>
        <a:bodyPr/>
        <a:lstStyle/>
        <a:p>
          <a:endParaRPr lang="ru-RU"/>
        </a:p>
      </dgm:t>
    </dgm:pt>
    <dgm:pt modelId="{5DB0697F-40D6-4ED8-8F60-27F29B88044C}" type="pres">
      <dgm:prSet presAssocID="{80061FED-E1BA-4E5C-A0EE-4DA278A20FB6}" presName="sp" presStyleCnt="0"/>
      <dgm:spPr/>
    </dgm:pt>
    <dgm:pt modelId="{FB45B4D2-C650-40EB-91DE-23B9A5AA5B59}" type="pres">
      <dgm:prSet presAssocID="{6F0874BA-7491-4CA3-B7BB-54854A538F70}" presName="composite" presStyleCnt="0"/>
      <dgm:spPr/>
    </dgm:pt>
    <dgm:pt modelId="{7D314351-87B7-4E74-BB2D-E2367C90B66F}" type="pres">
      <dgm:prSet presAssocID="{6F0874BA-7491-4CA3-B7BB-54854A538F70}" presName="parentText" presStyleLbl="alignNode1" presStyleIdx="3" presStyleCnt="5">
        <dgm:presLayoutVars>
          <dgm:chMax val="1"/>
          <dgm:bulletEnabled val="1"/>
        </dgm:presLayoutVars>
      </dgm:prSet>
      <dgm:spPr/>
      <dgm:t>
        <a:bodyPr/>
        <a:lstStyle/>
        <a:p>
          <a:endParaRPr lang="ru-RU"/>
        </a:p>
      </dgm:t>
    </dgm:pt>
    <dgm:pt modelId="{6D20C320-6A86-4276-9C4D-93BA472DED57}" type="pres">
      <dgm:prSet presAssocID="{6F0874BA-7491-4CA3-B7BB-54854A538F70}" presName="descendantText" presStyleLbl="alignAcc1" presStyleIdx="3" presStyleCnt="5">
        <dgm:presLayoutVars>
          <dgm:bulletEnabled val="1"/>
        </dgm:presLayoutVars>
      </dgm:prSet>
      <dgm:spPr/>
      <dgm:t>
        <a:bodyPr/>
        <a:lstStyle/>
        <a:p>
          <a:endParaRPr lang="ru-RU"/>
        </a:p>
      </dgm:t>
    </dgm:pt>
    <dgm:pt modelId="{0474C83A-A18E-479F-8152-38EABBCCF75F}" type="pres">
      <dgm:prSet presAssocID="{967E0148-2612-4E5F-865B-4EEE677FCA38}" presName="sp" presStyleCnt="0"/>
      <dgm:spPr/>
    </dgm:pt>
    <dgm:pt modelId="{DC38F227-9ADC-4AFB-B42D-24E4BA4BE948}" type="pres">
      <dgm:prSet presAssocID="{D9BDB913-0F9A-43EE-9CE6-4E6609092D58}" presName="composite" presStyleCnt="0"/>
      <dgm:spPr/>
    </dgm:pt>
    <dgm:pt modelId="{A6C0A4DC-F010-49F3-AB28-4786D2167CDA}" type="pres">
      <dgm:prSet presAssocID="{D9BDB913-0F9A-43EE-9CE6-4E6609092D58}" presName="parentText" presStyleLbl="alignNode1" presStyleIdx="4" presStyleCnt="5" custLinFactNeighborX="-11057" custLinFactNeighborY="196">
        <dgm:presLayoutVars>
          <dgm:chMax val="1"/>
          <dgm:bulletEnabled val="1"/>
        </dgm:presLayoutVars>
      </dgm:prSet>
      <dgm:spPr/>
      <dgm:t>
        <a:bodyPr/>
        <a:lstStyle/>
        <a:p>
          <a:endParaRPr lang="ru-RU"/>
        </a:p>
      </dgm:t>
    </dgm:pt>
    <dgm:pt modelId="{1F5B42E9-6F45-4505-8F96-401491B84A75}" type="pres">
      <dgm:prSet presAssocID="{D9BDB913-0F9A-43EE-9CE6-4E6609092D58}" presName="descendantText" presStyleLbl="alignAcc1" presStyleIdx="4" presStyleCnt="5">
        <dgm:presLayoutVars>
          <dgm:bulletEnabled val="1"/>
        </dgm:presLayoutVars>
      </dgm:prSet>
      <dgm:spPr/>
      <dgm:t>
        <a:bodyPr/>
        <a:lstStyle/>
        <a:p>
          <a:endParaRPr lang="ru-RU"/>
        </a:p>
      </dgm:t>
    </dgm:pt>
  </dgm:ptLst>
  <dgm:cxnLst>
    <dgm:cxn modelId="{238696A3-B1E7-4C28-AA37-9512CBAC7599}" srcId="{D6395A13-0F16-45FF-9B22-659B1E1619AE}" destId="{108068E7-0FB8-406D-A25A-F56DCB98CD4A}" srcOrd="0" destOrd="0" parTransId="{AD2CF9FD-A5F7-4385-92A7-12539AA0A66E}" sibTransId="{04FA954E-CD81-48FF-95AF-347AB8D9D041}"/>
    <dgm:cxn modelId="{8011B9B9-8D46-4F59-8A24-48F99CC3247E}" type="presOf" srcId="{5800437E-E4EA-4516-973E-D3B3EC1958F1}" destId="{C27F4363-DF7D-4C96-A1C7-52DE3866A4F4}" srcOrd="0" destOrd="0" presId="urn:microsoft.com/office/officeart/2005/8/layout/chevron2"/>
    <dgm:cxn modelId="{C5161C99-DC8D-4F57-9269-B51F1DAA9312}" srcId="{19FB77C5-E9DB-4A84-A62F-983C7C17CB92}" destId="{FB3BBB99-4BEF-4C0E-9B19-10836021DC2B}" srcOrd="0" destOrd="0" parTransId="{5166321B-5FDF-4241-A0CC-03CEF002F7D1}" sibTransId="{3CBB726D-D872-4CEE-B4E3-7E56CA02D8F7}"/>
    <dgm:cxn modelId="{10AA8E97-05CA-4B23-BCCF-7F7CAA192173}" srcId="{5800437E-E4EA-4516-973E-D3B3EC1958F1}" destId="{D9BDB913-0F9A-43EE-9CE6-4E6609092D58}" srcOrd="4" destOrd="0" parTransId="{3C1A0059-4C70-41FE-84B7-0DC618189456}" sibTransId="{731543CB-7C9A-4468-92A1-A7E2B7F34C22}"/>
    <dgm:cxn modelId="{D3B1EEA9-F5C6-40F9-9A0D-5744B85F8117}" srcId="{5800437E-E4EA-4516-973E-D3B3EC1958F1}" destId="{6F0874BA-7491-4CA3-B7BB-54854A538F70}" srcOrd="3" destOrd="0" parTransId="{29DE6467-6D71-4FDC-A3ED-F632FF30FCF4}" sibTransId="{967E0148-2612-4E5F-865B-4EEE677FCA38}"/>
    <dgm:cxn modelId="{695E531F-28D0-4D24-8D34-F1B6E30C84DE}" type="presOf" srcId="{D6395A13-0F16-45FF-9B22-659B1E1619AE}" destId="{08A0B7BB-2B15-4170-A880-EA777F4EEBE1}" srcOrd="0" destOrd="0" presId="urn:microsoft.com/office/officeart/2005/8/layout/chevron2"/>
    <dgm:cxn modelId="{4A67CCB5-D0F0-4829-805B-3AD7AC0E2793}" type="presOf" srcId="{FB3BBB99-4BEF-4C0E-9B19-10836021DC2B}" destId="{87C7D328-96B5-4E50-9BDE-A370B43A53F5}" srcOrd="0" destOrd="0" presId="urn:microsoft.com/office/officeart/2005/8/layout/chevron2"/>
    <dgm:cxn modelId="{4F46974E-9535-4318-97D7-69FE8772AEAA}" srcId="{5800437E-E4EA-4516-973E-D3B3EC1958F1}" destId="{19FB77C5-E9DB-4A84-A62F-983C7C17CB92}" srcOrd="0" destOrd="0" parTransId="{70A6A786-5295-4636-8A8B-191A0BC3B3D5}" sibTransId="{1DD69833-FEFC-4FC7-B3F2-B33A35B72FEC}"/>
    <dgm:cxn modelId="{F68C8B50-AC7D-406E-9984-531F64E72DC7}" type="presOf" srcId="{B80EEE6F-55C9-4D48-A2B9-1E8A14316102}" destId="{99F8180E-8A6E-4D4D-91BE-A256651703A9}" srcOrd="0" destOrd="0" presId="urn:microsoft.com/office/officeart/2005/8/layout/chevron2"/>
    <dgm:cxn modelId="{41765379-DED7-4A56-ABD0-D64723F0F0F2}" type="presOf" srcId="{6F0874BA-7491-4CA3-B7BB-54854A538F70}" destId="{7D314351-87B7-4E74-BB2D-E2367C90B66F}" srcOrd="0" destOrd="0" presId="urn:microsoft.com/office/officeart/2005/8/layout/chevron2"/>
    <dgm:cxn modelId="{138DCA9C-8FCD-46BF-9822-3C07C875D791}" srcId="{D9BDB913-0F9A-43EE-9CE6-4E6609092D58}" destId="{EEFC1FA2-5F80-4F6D-A3B5-4ED984D67CE3}" srcOrd="0" destOrd="0" parTransId="{D0356F5B-1A1A-45A8-8610-F54E16123A49}" sibTransId="{190856C1-27A2-43CD-A8CA-EB5EBA08E7AD}"/>
    <dgm:cxn modelId="{64A49C3B-090C-410B-BB23-39EA6F045827}" type="presOf" srcId="{108068E7-0FB8-406D-A25A-F56DCB98CD4A}" destId="{F3371798-0319-4286-9898-A74C5CB96E48}" srcOrd="0" destOrd="0" presId="urn:microsoft.com/office/officeart/2005/8/layout/chevron2"/>
    <dgm:cxn modelId="{6EF1C42C-D0F0-4095-A1AD-410C1B46088B}" type="presOf" srcId="{19FB77C5-E9DB-4A84-A62F-983C7C17CB92}" destId="{40F4FDE5-1C99-44DB-BC63-D60D82E36D18}" srcOrd="0" destOrd="0" presId="urn:microsoft.com/office/officeart/2005/8/layout/chevron2"/>
    <dgm:cxn modelId="{84C91400-A492-42B2-A016-C3B06FD93B87}" type="presOf" srcId="{D9BDB913-0F9A-43EE-9CE6-4E6609092D58}" destId="{A6C0A4DC-F010-49F3-AB28-4786D2167CDA}" srcOrd="0" destOrd="0" presId="urn:microsoft.com/office/officeart/2005/8/layout/chevron2"/>
    <dgm:cxn modelId="{945E526C-C1A9-47D7-98C6-6F68C7433C03}" type="presOf" srcId="{6B9D6F2C-0A2C-40DB-B5A3-9F128303E4D0}" destId="{F9027C63-1F0D-446E-932E-4C6B5F918B8A}" srcOrd="0" destOrd="0" presId="urn:microsoft.com/office/officeart/2005/8/layout/chevron2"/>
    <dgm:cxn modelId="{0137E95F-8F5D-4371-883D-F8DC5CEB8AC3}" srcId="{B80EEE6F-55C9-4D48-A2B9-1E8A14316102}" destId="{6B9D6F2C-0A2C-40DB-B5A3-9F128303E4D0}" srcOrd="0" destOrd="0" parTransId="{B3C01A9A-3629-42FC-9BA3-FCE3C51DB46A}" sibTransId="{7814DDC7-5C10-4965-85E5-ECE363FDA104}"/>
    <dgm:cxn modelId="{C9B87C0B-E9C2-42B0-B400-41F9361EAE63}" srcId="{5800437E-E4EA-4516-973E-D3B3EC1958F1}" destId="{B80EEE6F-55C9-4D48-A2B9-1E8A14316102}" srcOrd="2" destOrd="0" parTransId="{E57A298F-3E0C-4070-B67E-30BEE187C6A0}" sibTransId="{80061FED-E1BA-4E5C-A0EE-4DA278A20FB6}"/>
    <dgm:cxn modelId="{ED3275C3-4056-4F55-8CA1-7CEDDBC039CA}" type="presOf" srcId="{18755D8E-18DA-4BE0-8CE6-A672E7BF65B7}" destId="{6D20C320-6A86-4276-9C4D-93BA472DED57}" srcOrd="0" destOrd="0" presId="urn:microsoft.com/office/officeart/2005/8/layout/chevron2"/>
    <dgm:cxn modelId="{ECA5F327-763C-4CC9-B9A8-DD7F4F2C61F5}" srcId="{6F0874BA-7491-4CA3-B7BB-54854A538F70}" destId="{18755D8E-18DA-4BE0-8CE6-A672E7BF65B7}" srcOrd="0" destOrd="0" parTransId="{7A745E3A-B74E-4453-9563-E27D403EFFA0}" sibTransId="{0F9B30DD-AD06-4D9B-9608-1B33C6BA988D}"/>
    <dgm:cxn modelId="{1F3A560D-D4D8-48DC-AB14-ACD703B78F87}" srcId="{5800437E-E4EA-4516-973E-D3B3EC1958F1}" destId="{D6395A13-0F16-45FF-9B22-659B1E1619AE}" srcOrd="1" destOrd="0" parTransId="{DA768AD0-CB20-41FC-BFE2-A9554A5E1783}" sibTransId="{847EE13B-6A01-47F2-AF87-3F14DF2BDFF1}"/>
    <dgm:cxn modelId="{DFBFE2A2-FFFA-49BB-BD1B-CAF89B97F968}" type="presOf" srcId="{EEFC1FA2-5F80-4F6D-A3B5-4ED984D67CE3}" destId="{1F5B42E9-6F45-4505-8F96-401491B84A75}" srcOrd="0" destOrd="0" presId="urn:microsoft.com/office/officeart/2005/8/layout/chevron2"/>
    <dgm:cxn modelId="{4F7B8A02-6A0C-4F08-A0C0-634A3360AE4A}" type="presParOf" srcId="{C27F4363-DF7D-4C96-A1C7-52DE3866A4F4}" destId="{3300C3B6-5695-4228-B6F6-11F03D4FAA7E}" srcOrd="0" destOrd="0" presId="urn:microsoft.com/office/officeart/2005/8/layout/chevron2"/>
    <dgm:cxn modelId="{860FA80A-1852-4F74-BA11-E35DD23E1B2A}" type="presParOf" srcId="{3300C3B6-5695-4228-B6F6-11F03D4FAA7E}" destId="{40F4FDE5-1C99-44DB-BC63-D60D82E36D18}" srcOrd="0" destOrd="0" presId="urn:microsoft.com/office/officeart/2005/8/layout/chevron2"/>
    <dgm:cxn modelId="{E302A050-E48F-4D09-BE92-A3AA3C05F7C8}" type="presParOf" srcId="{3300C3B6-5695-4228-B6F6-11F03D4FAA7E}" destId="{87C7D328-96B5-4E50-9BDE-A370B43A53F5}" srcOrd="1" destOrd="0" presId="urn:microsoft.com/office/officeart/2005/8/layout/chevron2"/>
    <dgm:cxn modelId="{2F3E6B46-F85D-4E2F-BF37-10E669773641}" type="presParOf" srcId="{C27F4363-DF7D-4C96-A1C7-52DE3866A4F4}" destId="{BCD45805-C308-41F4-9283-944BF83EFD85}" srcOrd="1" destOrd="0" presId="urn:microsoft.com/office/officeart/2005/8/layout/chevron2"/>
    <dgm:cxn modelId="{9E21280E-15C0-46A8-9620-C2A61E787FFF}" type="presParOf" srcId="{C27F4363-DF7D-4C96-A1C7-52DE3866A4F4}" destId="{A3B31683-03D0-411C-B333-01A227437567}" srcOrd="2" destOrd="0" presId="urn:microsoft.com/office/officeart/2005/8/layout/chevron2"/>
    <dgm:cxn modelId="{A3B28DC3-3304-4DAA-91C4-106E013DA3C6}" type="presParOf" srcId="{A3B31683-03D0-411C-B333-01A227437567}" destId="{08A0B7BB-2B15-4170-A880-EA777F4EEBE1}" srcOrd="0" destOrd="0" presId="urn:microsoft.com/office/officeart/2005/8/layout/chevron2"/>
    <dgm:cxn modelId="{70F869DA-7CFA-4FA3-823A-C690EC7BD2BB}" type="presParOf" srcId="{A3B31683-03D0-411C-B333-01A227437567}" destId="{F3371798-0319-4286-9898-A74C5CB96E48}" srcOrd="1" destOrd="0" presId="urn:microsoft.com/office/officeart/2005/8/layout/chevron2"/>
    <dgm:cxn modelId="{6CB79FE2-3A24-4BEE-A76A-C77FCEAD1003}" type="presParOf" srcId="{C27F4363-DF7D-4C96-A1C7-52DE3866A4F4}" destId="{38431C5B-78B1-4407-83AE-4649B9E222A9}" srcOrd="3" destOrd="0" presId="urn:microsoft.com/office/officeart/2005/8/layout/chevron2"/>
    <dgm:cxn modelId="{1D3F87E4-E618-4231-A210-CDE8CF58F4BF}" type="presParOf" srcId="{C27F4363-DF7D-4C96-A1C7-52DE3866A4F4}" destId="{B32124E1-2C67-49DD-A290-A27DC0DF9AE2}" srcOrd="4" destOrd="0" presId="urn:microsoft.com/office/officeart/2005/8/layout/chevron2"/>
    <dgm:cxn modelId="{FA07ADE2-4FE0-4484-A2C5-E516CF858553}" type="presParOf" srcId="{B32124E1-2C67-49DD-A290-A27DC0DF9AE2}" destId="{99F8180E-8A6E-4D4D-91BE-A256651703A9}" srcOrd="0" destOrd="0" presId="urn:microsoft.com/office/officeart/2005/8/layout/chevron2"/>
    <dgm:cxn modelId="{2D47CD96-F58D-4CFB-84F0-099AE270C31A}" type="presParOf" srcId="{B32124E1-2C67-49DD-A290-A27DC0DF9AE2}" destId="{F9027C63-1F0D-446E-932E-4C6B5F918B8A}" srcOrd="1" destOrd="0" presId="urn:microsoft.com/office/officeart/2005/8/layout/chevron2"/>
    <dgm:cxn modelId="{DA669E99-67DA-4244-A8B4-DA0C0DB7E8BD}" type="presParOf" srcId="{C27F4363-DF7D-4C96-A1C7-52DE3866A4F4}" destId="{5DB0697F-40D6-4ED8-8F60-27F29B88044C}" srcOrd="5" destOrd="0" presId="urn:microsoft.com/office/officeart/2005/8/layout/chevron2"/>
    <dgm:cxn modelId="{B06C2DA5-6722-4F81-8DF1-863E6202B6E1}" type="presParOf" srcId="{C27F4363-DF7D-4C96-A1C7-52DE3866A4F4}" destId="{FB45B4D2-C650-40EB-91DE-23B9A5AA5B59}" srcOrd="6" destOrd="0" presId="urn:microsoft.com/office/officeart/2005/8/layout/chevron2"/>
    <dgm:cxn modelId="{2E4857CC-E99F-48D9-8CA6-7A4933625C34}" type="presParOf" srcId="{FB45B4D2-C650-40EB-91DE-23B9A5AA5B59}" destId="{7D314351-87B7-4E74-BB2D-E2367C90B66F}" srcOrd="0" destOrd="0" presId="urn:microsoft.com/office/officeart/2005/8/layout/chevron2"/>
    <dgm:cxn modelId="{DC5B436A-CC2B-495F-841E-3376197BAB83}" type="presParOf" srcId="{FB45B4D2-C650-40EB-91DE-23B9A5AA5B59}" destId="{6D20C320-6A86-4276-9C4D-93BA472DED57}" srcOrd="1" destOrd="0" presId="urn:microsoft.com/office/officeart/2005/8/layout/chevron2"/>
    <dgm:cxn modelId="{D47CDAAF-F162-4C94-BE8F-4898E2FABEDD}" type="presParOf" srcId="{C27F4363-DF7D-4C96-A1C7-52DE3866A4F4}" destId="{0474C83A-A18E-479F-8152-38EABBCCF75F}" srcOrd="7" destOrd="0" presId="urn:microsoft.com/office/officeart/2005/8/layout/chevron2"/>
    <dgm:cxn modelId="{9C737FDE-CE6F-470A-ADC1-E03D57F9951E}" type="presParOf" srcId="{C27F4363-DF7D-4C96-A1C7-52DE3866A4F4}" destId="{DC38F227-9ADC-4AFB-B42D-24E4BA4BE948}" srcOrd="8" destOrd="0" presId="urn:microsoft.com/office/officeart/2005/8/layout/chevron2"/>
    <dgm:cxn modelId="{9554D7A9-CCA2-4B1E-A079-21FAB1DA6DA4}" type="presParOf" srcId="{DC38F227-9ADC-4AFB-B42D-24E4BA4BE948}" destId="{A6C0A4DC-F010-49F3-AB28-4786D2167CDA}" srcOrd="0" destOrd="0" presId="urn:microsoft.com/office/officeart/2005/8/layout/chevron2"/>
    <dgm:cxn modelId="{2CF18D2F-941E-4799-B086-7A57BC8E39F5}" type="presParOf" srcId="{DC38F227-9ADC-4AFB-B42D-24E4BA4BE948}" destId="{1F5B42E9-6F45-4505-8F96-401491B84A75}" srcOrd="1" destOrd="0" presId="urn:microsoft.com/office/officeart/2005/8/layout/chevron2"/>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B7844C-D54A-46D1-8F25-107A68877D0F}"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A004D746-BE2B-4228-B670-0D85E506DB3C}">
      <dgm:prSet phldrT="[Текст]"/>
      <dgm:spPr/>
      <dgm:t>
        <a:bodyPr/>
        <a:lstStyle/>
        <a:p>
          <a:r>
            <a:rPr lang="ru-RU"/>
            <a:t>Некоммерческие организации могут применять один из двух налоговых режимов:</a:t>
          </a:r>
        </a:p>
      </dgm:t>
    </dgm:pt>
    <dgm:pt modelId="{790DA0D9-D826-4049-A27F-96DBE514D3DF}" type="parTrans" cxnId="{E3F8F74D-8210-4F09-A5A6-32A2E10544E9}">
      <dgm:prSet/>
      <dgm:spPr/>
      <dgm:t>
        <a:bodyPr/>
        <a:lstStyle/>
        <a:p>
          <a:endParaRPr lang="ru-RU"/>
        </a:p>
      </dgm:t>
    </dgm:pt>
    <dgm:pt modelId="{C678757C-57C0-46A2-AA6E-8F49B71EAD74}" type="sibTrans" cxnId="{E3F8F74D-8210-4F09-A5A6-32A2E10544E9}">
      <dgm:prSet/>
      <dgm:spPr/>
      <dgm:t>
        <a:bodyPr/>
        <a:lstStyle/>
        <a:p>
          <a:endParaRPr lang="ru-RU"/>
        </a:p>
      </dgm:t>
    </dgm:pt>
    <dgm:pt modelId="{C65551FA-1689-459B-92C4-EE3540D9541E}">
      <dgm:prSet phldrT="[Текст]"/>
      <dgm:spPr/>
      <dgm:t>
        <a:bodyPr/>
        <a:lstStyle/>
        <a:p>
          <a:r>
            <a:rPr lang="ru-RU"/>
            <a:t>общий режим налогообложения (ОСН);</a:t>
          </a:r>
        </a:p>
      </dgm:t>
    </dgm:pt>
    <dgm:pt modelId="{ECA2EE54-8037-4AA7-8AF8-9C66B48FD475}" type="parTrans" cxnId="{B52EDCE7-22BB-40A0-A448-8629CD63C8AA}">
      <dgm:prSet/>
      <dgm:spPr/>
      <dgm:t>
        <a:bodyPr/>
        <a:lstStyle/>
        <a:p>
          <a:endParaRPr lang="ru-RU"/>
        </a:p>
      </dgm:t>
    </dgm:pt>
    <dgm:pt modelId="{B178A80D-D55B-4296-916B-BA02B1E68819}" type="sibTrans" cxnId="{B52EDCE7-22BB-40A0-A448-8629CD63C8AA}">
      <dgm:prSet/>
      <dgm:spPr/>
      <dgm:t>
        <a:bodyPr/>
        <a:lstStyle/>
        <a:p>
          <a:endParaRPr lang="ru-RU"/>
        </a:p>
      </dgm:t>
    </dgm:pt>
    <dgm:pt modelId="{FF3661DC-BC53-4404-B52B-2C47F1E91908}">
      <dgm:prSet phldrT="[Текст]"/>
      <dgm:spPr/>
      <dgm:t>
        <a:bodyPr/>
        <a:lstStyle/>
        <a:p>
          <a:r>
            <a:rPr lang="ru-RU"/>
            <a:t>упрощенная система налогообложения (УСН).</a:t>
          </a:r>
        </a:p>
      </dgm:t>
    </dgm:pt>
    <dgm:pt modelId="{83429A27-AA3F-4228-8637-9D4E3AB42A09}" type="parTrans" cxnId="{8416E2F1-7571-4CE3-81A3-1AED591E9B95}">
      <dgm:prSet/>
      <dgm:spPr/>
      <dgm:t>
        <a:bodyPr/>
        <a:lstStyle/>
        <a:p>
          <a:endParaRPr lang="ru-RU"/>
        </a:p>
      </dgm:t>
    </dgm:pt>
    <dgm:pt modelId="{4131E5CB-5F46-4AA5-BB5E-0C81DE8835A2}" type="sibTrans" cxnId="{8416E2F1-7571-4CE3-81A3-1AED591E9B95}">
      <dgm:prSet/>
      <dgm:spPr/>
      <dgm:t>
        <a:bodyPr/>
        <a:lstStyle/>
        <a:p>
          <a:endParaRPr lang="ru-RU"/>
        </a:p>
      </dgm:t>
    </dgm:pt>
    <dgm:pt modelId="{480C3A12-2B76-462E-BB89-BB6A03B6177E}" type="pres">
      <dgm:prSet presAssocID="{92B7844C-D54A-46D1-8F25-107A68877D0F}" presName="diagram" presStyleCnt="0">
        <dgm:presLayoutVars>
          <dgm:chPref val="1"/>
          <dgm:dir/>
          <dgm:animOne val="branch"/>
          <dgm:animLvl val="lvl"/>
          <dgm:resizeHandles/>
        </dgm:presLayoutVars>
      </dgm:prSet>
      <dgm:spPr/>
      <dgm:t>
        <a:bodyPr/>
        <a:lstStyle/>
        <a:p>
          <a:endParaRPr lang="ru-RU"/>
        </a:p>
      </dgm:t>
    </dgm:pt>
    <dgm:pt modelId="{EE0CCD12-5F7A-4CF8-97AF-E89CBD2179F2}" type="pres">
      <dgm:prSet presAssocID="{A004D746-BE2B-4228-B670-0D85E506DB3C}" presName="root" presStyleCnt="0"/>
      <dgm:spPr/>
    </dgm:pt>
    <dgm:pt modelId="{F3B1A088-F8C1-475B-86B0-B39AD544244D}" type="pres">
      <dgm:prSet presAssocID="{A004D746-BE2B-4228-B670-0D85E506DB3C}" presName="rootComposite" presStyleCnt="0"/>
      <dgm:spPr/>
    </dgm:pt>
    <dgm:pt modelId="{765FA3B9-AB23-448E-98AA-075BC3A79854}" type="pres">
      <dgm:prSet presAssocID="{A004D746-BE2B-4228-B670-0D85E506DB3C}" presName="rootText" presStyleLbl="node1" presStyleIdx="0" presStyleCnt="1"/>
      <dgm:spPr/>
      <dgm:t>
        <a:bodyPr/>
        <a:lstStyle/>
        <a:p>
          <a:endParaRPr lang="ru-RU"/>
        </a:p>
      </dgm:t>
    </dgm:pt>
    <dgm:pt modelId="{1A438CBA-8323-44C0-B1DB-52A6AF737657}" type="pres">
      <dgm:prSet presAssocID="{A004D746-BE2B-4228-B670-0D85E506DB3C}" presName="rootConnector" presStyleLbl="node1" presStyleIdx="0" presStyleCnt="1"/>
      <dgm:spPr/>
      <dgm:t>
        <a:bodyPr/>
        <a:lstStyle/>
        <a:p>
          <a:endParaRPr lang="ru-RU"/>
        </a:p>
      </dgm:t>
    </dgm:pt>
    <dgm:pt modelId="{3B95DCBC-12C7-4D47-ABF1-950D5C1C30C3}" type="pres">
      <dgm:prSet presAssocID="{A004D746-BE2B-4228-B670-0D85E506DB3C}" presName="childShape" presStyleCnt="0"/>
      <dgm:spPr/>
    </dgm:pt>
    <dgm:pt modelId="{36ED6B78-8AAD-4FF1-A5D2-A99DCC5E7BA8}" type="pres">
      <dgm:prSet presAssocID="{ECA2EE54-8037-4AA7-8AF8-9C66B48FD475}" presName="Name13" presStyleLbl="parChTrans1D2" presStyleIdx="0" presStyleCnt="2"/>
      <dgm:spPr/>
      <dgm:t>
        <a:bodyPr/>
        <a:lstStyle/>
        <a:p>
          <a:endParaRPr lang="ru-RU"/>
        </a:p>
      </dgm:t>
    </dgm:pt>
    <dgm:pt modelId="{08A62CB9-C1D7-4AA5-BC1E-2CE576FDEC8A}" type="pres">
      <dgm:prSet presAssocID="{C65551FA-1689-459B-92C4-EE3540D9541E}" presName="childText" presStyleLbl="bgAcc1" presStyleIdx="0" presStyleCnt="2">
        <dgm:presLayoutVars>
          <dgm:bulletEnabled val="1"/>
        </dgm:presLayoutVars>
      </dgm:prSet>
      <dgm:spPr/>
      <dgm:t>
        <a:bodyPr/>
        <a:lstStyle/>
        <a:p>
          <a:endParaRPr lang="ru-RU"/>
        </a:p>
      </dgm:t>
    </dgm:pt>
    <dgm:pt modelId="{52203464-A46F-4F17-872E-774ED7C249C3}" type="pres">
      <dgm:prSet presAssocID="{83429A27-AA3F-4228-8637-9D4E3AB42A09}" presName="Name13" presStyleLbl="parChTrans1D2" presStyleIdx="1" presStyleCnt="2"/>
      <dgm:spPr/>
      <dgm:t>
        <a:bodyPr/>
        <a:lstStyle/>
        <a:p>
          <a:endParaRPr lang="ru-RU"/>
        </a:p>
      </dgm:t>
    </dgm:pt>
    <dgm:pt modelId="{44231461-3AD8-430A-801A-11DAA2284706}" type="pres">
      <dgm:prSet presAssocID="{FF3661DC-BC53-4404-B52B-2C47F1E91908}" presName="childText" presStyleLbl="bgAcc1" presStyleIdx="1" presStyleCnt="2">
        <dgm:presLayoutVars>
          <dgm:bulletEnabled val="1"/>
        </dgm:presLayoutVars>
      </dgm:prSet>
      <dgm:spPr/>
      <dgm:t>
        <a:bodyPr/>
        <a:lstStyle/>
        <a:p>
          <a:endParaRPr lang="ru-RU"/>
        </a:p>
      </dgm:t>
    </dgm:pt>
  </dgm:ptLst>
  <dgm:cxnLst>
    <dgm:cxn modelId="{91AB0590-83B9-49C1-B920-EFB9D767F91C}" type="presOf" srcId="{A004D746-BE2B-4228-B670-0D85E506DB3C}" destId="{765FA3B9-AB23-448E-98AA-075BC3A79854}" srcOrd="0" destOrd="0" presId="urn:microsoft.com/office/officeart/2005/8/layout/hierarchy3"/>
    <dgm:cxn modelId="{E3F8F74D-8210-4F09-A5A6-32A2E10544E9}" srcId="{92B7844C-D54A-46D1-8F25-107A68877D0F}" destId="{A004D746-BE2B-4228-B670-0D85E506DB3C}" srcOrd="0" destOrd="0" parTransId="{790DA0D9-D826-4049-A27F-96DBE514D3DF}" sibTransId="{C678757C-57C0-46A2-AA6E-8F49B71EAD74}"/>
    <dgm:cxn modelId="{B52EDCE7-22BB-40A0-A448-8629CD63C8AA}" srcId="{A004D746-BE2B-4228-B670-0D85E506DB3C}" destId="{C65551FA-1689-459B-92C4-EE3540D9541E}" srcOrd="0" destOrd="0" parTransId="{ECA2EE54-8037-4AA7-8AF8-9C66B48FD475}" sibTransId="{B178A80D-D55B-4296-916B-BA02B1E68819}"/>
    <dgm:cxn modelId="{43983911-A0E3-42D8-B99B-F8F5718D4CD6}" type="presOf" srcId="{83429A27-AA3F-4228-8637-9D4E3AB42A09}" destId="{52203464-A46F-4F17-872E-774ED7C249C3}" srcOrd="0" destOrd="0" presId="urn:microsoft.com/office/officeart/2005/8/layout/hierarchy3"/>
    <dgm:cxn modelId="{D830B284-FE7D-4F67-A7A9-D8DE0E18E66C}" type="presOf" srcId="{92B7844C-D54A-46D1-8F25-107A68877D0F}" destId="{480C3A12-2B76-462E-BB89-BB6A03B6177E}" srcOrd="0" destOrd="0" presId="urn:microsoft.com/office/officeart/2005/8/layout/hierarchy3"/>
    <dgm:cxn modelId="{04CC2A35-E513-4B31-918D-F5A47EF6D5B7}" type="presOf" srcId="{FF3661DC-BC53-4404-B52B-2C47F1E91908}" destId="{44231461-3AD8-430A-801A-11DAA2284706}" srcOrd="0" destOrd="0" presId="urn:microsoft.com/office/officeart/2005/8/layout/hierarchy3"/>
    <dgm:cxn modelId="{37AB5C72-EEB0-4AC0-813A-CEE55CC1B9EE}" type="presOf" srcId="{A004D746-BE2B-4228-B670-0D85E506DB3C}" destId="{1A438CBA-8323-44C0-B1DB-52A6AF737657}" srcOrd="1" destOrd="0" presId="urn:microsoft.com/office/officeart/2005/8/layout/hierarchy3"/>
    <dgm:cxn modelId="{8416E2F1-7571-4CE3-81A3-1AED591E9B95}" srcId="{A004D746-BE2B-4228-B670-0D85E506DB3C}" destId="{FF3661DC-BC53-4404-B52B-2C47F1E91908}" srcOrd="1" destOrd="0" parTransId="{83429A27-AA3F-4228-8637-9D4E3AB42A09}" sibTransId="{4131E5CB-5F46-4AA5-BB5E-0C81DE8835A2}"/>
    <dgm:cxn modelId="{D3E98EBC-6A0F-4CC4-9846-6E6CF595729B}" type="presOf" srcId="{C65551FA-1689-459B-92C4-EE3540D9541E}" destId="{08A62CB9-C1D7-4AA5-BC1E-2CE576FDEC8A}" srcOrd="0" destOrd="0" presId="urn:microsoft.com/office/officeart/2005/8/layout/hierarchy3"/>
    <dgm:cxn modelId="{0CE8EF13-BEE9-4660-B086-7F6FB064941F}" type="presOf" srcId="{ECA2EE54-8037-4AA7-8AF8-9C66B48FD475}" destId="{36ED6B78-8AAD-4FF1-A5D2-A99DCC5E7BA8}" srcOrd="0" destOrd="0" presId="urn:microsoft.com/office/officeart/2005/8/layout/hierarchy3"/>
    <dgm:cxn modelId="{DFAB2CD8-7E25-46C6-A21A-B08A3860403F}" type="presParOf" srcId="{480C3A12-2B76-462E-BB89-BB6A03B6177E}" destId="{EE0CCD12-5F7A-4CF8-97AF-E89CBD2179F2}" srcOrd="0" destOrd="0" presId="urn:microsoft.com/office/officeart/2005/8/layout/hierarchy3"/>
    <dgm:cxn modelId="{64B681A8-61E3-4744-AD8C-783F880556E0}" type="presParOf" srcId="{EE0CCD12-5F7A-4CF8-97AF-E89CBD2179F2}" destId="{F3B1A088-F8C1-475B-86B0-B39AD544244D}" srcOrd="0" destOrd="0" presId="urn:microsoft.com/office/officeart/2005/8/layout/hierarchy3"/>
    <dgm:cxn modelId="{71CFD371-B83F-4D7F-9885-E8BD88FBF28C}" type="presParOf" srcId="{F3B1A088-F8C1-475B-86B0-B39AD544244D}" destId="{765FA3B9-AB23-448E-98AA-075BC3A79854}" srcOrd="0" destOrd="0" presId="urn:microsoft.com/office/officeart/2005/8/layout/hierarchy3"/>
    <dgm:cxn modelId="{0BADCF21-DDEF-4639-A000-A6E33827A498}" type="presParOf" srcId="{F3B1A088-F8C1-475B-86B0-B39AD544244D}" destId="{1A438CBA-8323-44C0-B1DB-52A6AF737657}" srcOrd="1" destOrd="0" presId="urn:microsoft.com/office/officeart/2005/8/layout/hierarchy3"/>
    <dgm:cxn modelId="{0C3E2E33-D573-4727-B8DF-806E541A19CD}" type="presParOf" srcId="{EE0CCD12-5F7A-4CF8-97AF-E89CBD2179F2}" destId="{3B95DCBC-12C7-4D47-ABF1-950D5C1C30C3}" srcOrd="1" destOrd="0" presId="urn:microsoft.com/office/officeart/2005/8/layout/hierarchy3"/>
    <dgm:cxn modelId="{A1D4BED4-214F-44CC-9602-FC12B6C5E6CE}" type="presParOf" srcId="{3B95DCBC-12C7-4D47-ABF1-950D5C1C30C3}" destId="{36ED6B78-8AAD-4FF1-A5D2-A99DCC5E7BA8}" srcOrd="0" destOrd="0" presId="urn:microsoft.com/office/officeart/2005/8/layout/hierarchy3"/>
    <dgm:cxn modelId="{1A6F0D9F-6803-4656-8015-BFEADA51B9B8}" type="presParOf" srcId="{3B95DCBC-12C7-4D47-ABF1-950D5C1C30C3}" destId="{08A62CB9-C1D7-4AA5-BC1E-2CE576FDEC8A}" srcOrd="1" destOrd="0" presId="urn:microsoft.com/office/officeart/2005/8/layout/hierarchy3"/>
    <dgm:cxn modelId="{6890C80C-6C8A-410C-8D88-685BE4B2C7C9}" type="presParOf" srcId="{3B95DCBC-12C7-4D47-ABF1-950D5C1C30C3}" destId="{52203464-A46F-4F17-872E-774ED7C249C3}" srcOrd="2" destOrd="0" presId="urn:microsoft.com/office/officeart/2005/8/layout/hierarchy3"/>
    <dgm:cxn modelId="{1215391F-C80A-4B44-AF9B-3FC79B643309}" type="presParOf" srcId="{3B95DCBC-12C7-4D47-ABF1-950D5C1C30C3}" destId="{44231461-3AD8-430A-801A-11DAA2284706}" srcOrd="3" destOrd="0" presId="urn:microsoft.com/office/officeart/2005/8/layout/hierarchy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0F4FDE5-1C99-44DB-BC63-D60D82E36D18}">
      <dsp:nvSpPr>
        <dsp:cNvPr id="0" name=""/>
        <dsp:cNvSpPr/>
      </dsp:nvSpPr>
      <dsp:spPr>
        <a:xfrm rot="5400000">
          <a:off x="-104932" y="106036"/>
          <a:ext cx="699550" cy="4896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1</a:t>
          </a:r>
        </a:p>
      </dsp:txBody>
      <dsp:txXfrm rot="5400000">
        <a:off x="-104932" y="106036"/>
        <a:ext cx="699550" cy="489685"/>
      </dsp:txXfrm>
    </dsp:sp>
    <dsp:sp modelId="{87C7D328-96B5-4E50-9BDE-A370B43A53F5}">
      <dsp:nvSpPr>
        <dsp:cNvPr id="0" name=""/>
        <dsp:cNvSpPr/>
      </dsp:nvSpPr>
      <dsp:spPr>
        <a:xfrm rot="5400000">
          <a:off x="2527326" y="-2036537"/>
          <a:ext cx="454707" cy="45299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t>налог на прибыль организаций либо налог, уплачиваемый в связи с применением упрощенной системы налогообложения (УСН);</a:t>
          </a:r>
        </a:p>
      </dsp:txBody>
      <dsp:txXfrm rot="5400000">
        <a:off x="2527326" y="-2036537"/>
        <a:ext cx="454707" cy="4529989"/>
      </dsp:txXfrm>
    </dsp:sp>
    <dsp:sp modelId="{08A0B7BB-2B15-4170-A880-EA777F4EEBE1}">
      <dsp:nvSpPr>
        <dsp:cNvPr id="0" name=""/>
        <dsp:cNvSpPr/>
      </dsp:nvSpPr>
      <dsp:spPr>
        <a:xfrm rot="5400000">
          <a:off x="-104932" y="680690"/>
          <a:ext cx="699550" cy="4896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2</a:t>
          </a:r>
        </a:p>
      </dsp:txBody>
      <dsp:txXfrm rot="5400000">
        <a:off x="-104932" y="680690"/>
        <a:ext cx="699550" cy="489685"/>
      </dsp:txXfrm>
    </dsp:sp>
    <dsp:sp modelId="{F3371798-0319-4286-9898-A74C5CB96E48}">
      <dsp:nvSpPr>
        <dsp:cNvPr id="0" name=""/>
        <dsp:cNvSpPr/>
      </dsp:nvSpPr>
      <dsp:spPr>
        <a:xfrm rot="5400000">
          <a:off x="2527326" y="-1461882"/>
          <a:ext cx="454707" cy="45299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t>страховые взносы;</a:t>
          </a:r>
        </a:p>
      </dsp:txBody>
      <dsp:txXfrm rot="5400000">
        <a:off x="2527326" y="-1461882"/>
        <a:ext cx="454707" cy="4529989"/>
      </dsp:txXfrm>
    </dsp:sp>
    <dsp:sp modelId="{99F8180E-8A6E-4D4D-91BE-A256651703A9}">
      <dsp:nvSpPr>
        <dsp:cNvPr id="0" name=""/>
        <dsp:cNvSpPr/>
      </dsp:nvSpPr>
      <dsp:spPr>
        <a:xfrm rot="5400000">
          <a:off x="-104932" y="1255841"/>
          <a:ext cx="699550" cy="4896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3</a:t>
          </a:r>
        </a:p>
      </dsp:txBody>
      <dsp:txXfrm rot="5400000">
        <a:off x="-104932" y="1255841"/>
        <a:ext cx="699550" cy="489685"/>
      </dsp:txXfrm>
    </dsp:sp>
    <dsp:sp modelId="{F9027C63-1F0D-446E-932E-4C6B5F918B8A}">
      <dsp:nvSpPr>
        <dsp:cNvPr id="0" name=""/>
        <dsp:cNvSpPr/>
      </dsp:nvSpPr>
      <dsp:spPr>
        <a:xfrm rot="5400000">
          <a:off x="2527326" y="-887228"/>
          <a:ext cx="454707" cy="45299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t>налог на доходы физических лиц (НДФЛ);</a:t>
          </a:r>
        </a:p>
      </dsp:txBody>
      <dsp:txXfrm rot="5400000">
        <a:off x="2527326" y="-887228"/>
        <a:ext cx="454707" cy="4529989"/>
      </dsp:txXfrm>
    </dsp:sp>
    <dsp:sp modelId="{7D314351-87B7-4E74-BB2D-E2367C90B66F}">
      <dsp:nvSpPr>
        <dsp:cNvPr id="0" name=""/>
        <dsp:cNvSpPr/>
      </dsp:nvSpPr>
      <dsp:spPr>
        <a:xfrm rot="5400000">
          <a:off x="-104932" y="1829999"/>
          <a:ext cx="699550" cy="4896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4</a:t>
          </a:r>
        </a:p>
      </dsp:txBody>
      <dsp:txXfrm rot="5400000">
        <a:off x="-104932" y="1829999"/>
        <a:ext cx="699550" cy="489685"/>
      </dsp:txXfrm>
    </dsp:sp>
    <dsp:sp modelId="{6D20C320-6A86-4276-9C4D-93BA472DED57}">
      <dsp:nvSpPr>
        <dsp:cNvPr id="0" name=""/>
        <dsp:cNvSpPr/>
      </dsp:nvSpPr>
      <dsp:spPr>
        <a:xfrm rot="5400000">
          <a:off x="2527326" y="-312574"/>
          <a:ext cx="454707" cy="45299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t>налог на имущество организаций;</a:t>
          </a:r>
        </a:p>
      </dsp:txBody>
      <dsp:txXfrm rot="5400000">
        <a:off x="2527326" y="-312574"/>
        <a:ext cx="454707" cy="4529989"/>
      </dsp:txXfrm>
    </dsp:sp>
    <dsp:sp modelId="{A6C0A4DC-F010-49F3-AB28-4786D2167CDA}">
      <dsp:nvSpPr>
        <dsp:cNvPr id="0" name=""/>
        <dsp:cNvSpPr/>
      </dsp:nvSpPr>
      <dsp:spPr>
        <a:xfrm rot="5400000">
          <a:off x="-104932" y="2405757"/>
          <a:ext cx="699550" cy="48968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kern="1200"/>
            <a:t>5</a:t>
          </a:r>
        </a:p>
      </dsp:txBody>
      <dsp:txXfrm rot="5400000">
        <a:off x="-104932" y="2405757"/>
        <a:ext cx="699550" cy="489685"/>
      </dsp:txXfrm>
    </dsp:sp>
    <dsp:sp modelId="{1F5B42E9-6F45-4505-8F96-401491B84A75}">
      <dsp:nvSpPr>
        <dsp:cNvPr id="0" name=""/>
        <dsp:cNvSpPr/>
      </dsp:nvSpPr>
      <dsp:spPr>
        <a:xfrm rot="5400000">
          <a:off x="2527326" y="262079"/>
          <a:ext cx="454707" cy="45299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kern="1200"/>
            <a:t>налог на добавленную стоимость (НДС).</a:t>
          </a:r>
        </a:p>
      </dsp:txBody>
      <dsp:txXfrm rot="5400000">
        <a:off x="2527326" y="262079"/>
        <a:ext cx="454707" cy="452998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5FA3B9-AB23-448E-98AA-075BC3A79854}">
      <dsp:nvSpPr>
        <dsp:cNvPr id="0" name=""/>
        <dsp:cNvSpPr/>
      </dsp:nvSpPr>
      <dsp:spPr>
        <a:xfrm>
          <a:off x="1829692" y="1562"/>
          <a:ext cx="1827014" cy="913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a:t>Некоммерческие организации могут применять один из двух налоговых режимов:</a:t>
          </a:r>
        </a:p>
      </dsp:txBody>
      <dsp:txXfrm>
        <a:off x="1829692" y="1562"/>
        <a:ext cx="1827014" cy="913507"/>
      </dsp:txXfrm>
    </dsp:sp>
    <dsp:sp modelId="{36ED6B78-8AAD-4FF1-A5D2-A99DCC5E7BA8}">
      <dsp:nvSpPr>
        <dsp:cNvPr id="0" name=""/>
        <dsp:cNvSpPr/>
      </dsp:nvSpPr>
      <dsp:spPr>
        <a:xfrm>
          <a:off x="2012394"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62CB9-C1D7-4AA5-BC1E-2CE576FDEC8A}">
      <dsp:nvSpPr>
        <dsp:cNvPr id="0" name=""/>
        <dsp:cNvSpPr/>
      </dsp:nvSpPr>
      <dsp:spPr>
        <a:xfrm>
          <a:off x="2195095"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a:t>общий режим налогообложения (ОСН);</a:t>
          </a:r>
        </a:p>
      </dsp:txBody>
      <dsp:txXfrm>
        <a:off x="2195095" y="1143446"/>
        <a:ext cx="1461611" cy="913507"/>
      </dsp:txXfrm>
    </dsp:sp>
    <dsp:sp modelId="{52203464-A46F-4F17-872E-774ED7C249C3}">
      <dsp:nvSpPr>
        <dsp:cNvPr id="0" name=""/>
        <dsp:cNvSpPr/>
      </dsp:nvSpPr>
      <dsp:spPr>
        <a:xfrm>
          <a:off x="2012394"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31461-3AD8-430A-801A-11DAA2284706}">
      <dsp:nvSpPr>
        <dsp:cNvPr id="0" name=""/>
        <dsp:cNvSpPr/>
      </dsp:nvSpPr>
      <dsp:spPr>
        <a:xfrm>
          <a:off x="2195095"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ru-RU" sz="1300" kern="1200"/>
            <a:t>упрощенная система налогообложения (УСН).</a:t>
          </a:r>
        </a:p>
      </dsp:txBody>
      <dsp:txXfrm>
        <a:off x="2195095" y="2285330"/>
        <a:ext cx="1461611" cy="9135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2021-10-18T06:58:00Z</dcterms:created>
  <dcterms:modified xsi:type="dcterms:W3CDTF">2021-10-20T07:07:00Z</dcterms:modified>
</cp:coreProperties>
</file>